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15A7" w14:textId="1F3E42D1" w:rsidR="002A0C1C" w:rsidRPr="00E050E6" w:rsidRDefault="002A0C1C" w:rsidP="00331FF4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Arial"/>
          <w:b/>
          <w:color w:val="222222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222222"/>
          <w:sz w:val="32"/>
          <w:szCs w:val="32"/>
        </w:rPr>
        <w:t>社團法人</w:t>
      </w:r>
      <w:r w:rsidRPr="00E050E6">
        <w:rPr>
          <w:rFonts w:ascii="標楷體" w:eastAsia="標楷體" w:hAnsi="標楷體" w:cs="Arial"/>
          <w:b/>
          <w:color w:val="222222"/>
          <w:sz w:val="32"/>
          <w:szCs w:val="32"/>
        </w:rPr>
        <w:t>中華民國糖尿病學會</w:t>
      </w:r>
    </w:p>
    <w:p w14:paraId="6C616253" w14:textId="0FD6896B" w:rsidR="002A0C1C" w:rsidRDefault="002A0C1C" w:rsidP="00331FF4">
      <w:pPr>
        <w:autoSpaceDE w:val="0"/>
        <w:autoSpaceDN w:val="0"/>
        <w:adjustRightInd w:val="0"/>
        <w:spacing w:line="440" w:lineRule="exact"/>
        <w:ind w:left="1440" w:firstLine="482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110度</w:t>
      </w:r>
      <w:r w:rsidRPr="00E050E6">
        <w:rPr>
          <w:rFonts w:ascii="標楷體" w:eastAsia="標楷體" w:hAnsi="標楷體" w:cs="Arial"/>
          <w:b/>
          <w:bCs/>
          <w:color w:val="000000"/>
          <w:sz w:val="32"/>
          <w:szCs w:val="32"/>
        </w:rPr>
        <w:t xml:space="preserve">Post EASD </w:t>
      </w:r>
      <w:r w:rsidRPr="00E050E6">
        <w:rPr>
          <w:rFonts w:ascii="標楷體" w:eastAsia="標楷體" w:hAnsi="標楷體" w:cs="Arial"/>
          <w:color w:val="000000"/>
          <w:sz w:val="32"/>
          <w:szCs w:val="32"/>
        </w:rPr>
        <w:t>研討會</w:t>
      </w:r>
      <w:r w:rsidR="000C010E">
        <w:rPr>
          <w:rFonts w:ascii="標楷體" w:eastAsia="標楷體" w:hAnsi="標楷體" w:cs="Arial" w:hint="eastAsia"/>
          <w:color w:val="000000"/>
          <w:sz w:val="32"/>
          <w:szCs w:val="32"/>
        </w:rPr>
        <w:t>(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線上</w:t>
      </w:r>
      <w:r w:rsidR="00944AD0">
        <w:rPr>
          <w:rFonts w:ascii="標楷體" w:eastAsia="標楷體" w:hAnsi="標楷體" w:cs="Arial" w:hint="eastAsia"/>
          <w:color w:val="000000"/>
          <w:sz w:val="32"/>
          <w:szCs w:val="32"/>
        </w:rPr>
        <w:t>課程</w:t>
      </w:r>
      <w:r w:rsidR="000C010E">
        <w:rPr>
          <w:rFonts w:ascii="標楷體" w:eastAsia="標楷體" w:hAnsi="標楷體" w:cs="Arial" w:hint="eastAsia"/>
          <w:color w:val="000000"/>
          <w:sz w:val="32"/>
          <w:szCs w:val="32"/>
        </w:rPr>
        <w:t>)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Arial"/>
          <w:color w:val="000000"/>
          <w:sz w:val="32"/>
          <w:szCs w:val="32"/>
        </w:rPr>
        <w:br/>
      </w:r>
      <w:r w:rsidRPr="00944AD0">
        <w:rPr>
          <w:rFonts w:ascii="標楷體" w:eastAsia="標楷體" w:hAnsi="標楷體" w:cs="Arial"/>
          <w:color w:val="000000"/>
          <w:sz w:val="26"/>
          <w:szCs w:val="26"/>
        </w:rPr>
        <w:t>日 期：</w:t>
      </w:r>
      <w:r w:rsidRPr="00944AD0">
        <w:rPr>
          <w:rFonts w:ascii="標楷體" w:eastAsia="標楷體" w:hAnsi="標楷體" w:cs="Arial" w:hint="eastAsia"/>
          <w:color w:val="000000"/>
          <w:sz w:val="26"/>
          <w:szCs w:val="26"/>
        </w:rPr>
        <w:t>110</w:t>
      </w:r>
      <w:r w:rsidRPr="00944AD0">
        <w:rPr>
          <w:rFonts w:ascii="標楷體" w:eastAsia="標楷體" w:hAnsi="標楷體" w:cs="Arial"/>
          <w:color w:val="000000"/>
          <w:sz w:val="26"/>
          <w:szCs w:val="26"/>
        </w:rPr>
        <w:t xml:space="preserve"> 年</w:t>
      </w:r>
      <w:r w:rsidRPr="00944AD0">
        <w:rPr>
          <w:rFonts w:ascii="標楷體" w:eastAsia="標楷體" w:hAnsi="標楷體" w:cs="Arial" w:hint="eastAsia"/>
          <w:color w:val="000000"/>
          <w:sz w:val="26"/>
          <w:szCs w:val="26"/>
        </w:rPr>
        <w:t>12</w:t>
      </w:r>
      <w:r w:rsidRPr="00944AD0">
        <w:rPr>
          <w:rFonts w:ascii="標楷體" w:eastAsia="標楷體" w:hAnsi="標楷體" w:cs="Arial"/>
          <w:color w:val="000000"/>
          <w:sz w:val="26"/>
          <w:szCs w:val="26"/>
        </w:rPr>
        <w:t xml:space="preserve"> 月</w:t>
      </w:r>
      <w:r w:rsidRPr="00944AD0">
        <w:rPr>
          <w:rFonts w:ascii="標楷體" w:eastAsia="標楷體" w:hAnsi="標楷體" w:cs="Arial" w:hint="eastAsia"/>
          <w:color w:val="000000"/>
          <w:sz w:val="26"/>
          <w:szCs w:val="26"/>
        </w:rPr>
        <w:t>12</w:t>
      </w:r>
      <w:r w:rsidRPr="00944AD0">
        <w:rPr>
          <w:rFonts w:ascii="標楷體" w:eastAsia="標楷體" w:hAnsi="標楷體" w:cs="Arial"/>
          <w:color w:val="000000"/>
          <w:sz w:val="26"/>
          <w:szCs w:val="26"/>
        </w:rPr>
        <w:t xml:space="preserve"> 日（星期日）9:</w:t>
      </w:r>
      <w:r w:rsidRPr="00944AD0">
        <w:rPr>
          <w:rFonts w:ascii="標楷體" w:eastAsia="標楷體" w:hAnsi="標楷體" w:cs="Arial" w:hint="eastAsia"/>
          <w:color w:val="000000"/>
          <w:sz w:val="26"/>
          <w:szCs w:val="26"/>
        </w:rPr>
        <w:t>0</w:t>
      </w:r>
      <w:r w:rsidRPr="00944AD0">
        <w:rPr>
          <w:rFonts w:ascii="標楷體" w:eastAsia="標楷體" w:hAnsi="標楷體" w:cs="Arial"/>
          <w:color w:val="000000"/>
          <w:sz w:val="26"/>
          <w:szCs w:val="26"/>
        </w:rPr>
        <w:t>0-13</w:t>
      </w:r>
      <w:r w:rsidRPr="00944AD0">
        <w:rPr>
          <w:rFonts w:ascii="標楷體" w:eastAsia="標楷體" w:hAnsi="標楷體" w:cs="Arial" w:hint="eastAsia"/>
          <w:color w:val="000000"/>
          <w:sz w:val="26"/>
          <w:szCs w:val="26"/>
        </w:rPr>
        <w:t>:30</w:t>
      </w:r>
    </w:p>
    <w:tbl>
      <w:tblPr>
        <w:tblpPr w:leftFromText="180" w:rightFromText="180" w:vertAnchor="page" w:horzAnchor="margin" w:tblpXSpec="center" w:tblpY="1801"/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946"/>
        <w:gridCol w:w="1134"/>
        <w:gridCol w:w="1314"/>
        <w:gridCol w:w="6"/>
      </w:tblGrid>
      <w:tr w:rsidR="00331FF4" w:rsidRPr="000C010E" w14:paraId="1F91854E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</w:tcPr>
          <w:p w14:paraId="4E49EC6C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Time</w:t>
            </w:r>
          </w:p>
        </w:tc>
        <w:tc>
          <w:tcPr>
            <w:tcW w:w="6946" w:type="dxa"/>
          </w:tcPr>
          <w:p w14:paraId="04FFCE12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Topic</w:t>
            </w:r>
          </w:p>
        </w:tc>
        <w:tc>
          <w:tcPr>
            <w:tcW w:w="1134" w:type="dxa"/>
          </w:tcPr>
          <w:p w14:paraId="64912C0E" w14:textId="38AD1E2F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Speaker</w:t>
            </w:r>
          </w:p>
        </w:tc>
        <w:tc>
          <w:tcPr>
            <w:tcW w:w="1314" w:type="dxa"/>
          </w:tcPr>
          <w:p w14:paraId="3053F2AC" w14:textId="3DE31DC3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Moderator</w:t>
            </w:r>
          </w:p>
        </w:tc>
      </w:tr>
      <w:tr w:rsidR="00331FF4" w:rsidRPr="000C010E" w14:paraId="749543BC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</w:tcPr>
          <w:p w14:paraId="2CB3CC7E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9</w:t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00-</w:t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9: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10</w:t>
            </w:r>
          </w:p>
        </w:tc>
        <w:tc>
          <w:tcPr>
            <w:tcW w:w="6946" w:type="dxa"/>
          </w:tcPr>
          <w:p w14:paraId="08B8B85F" w14:textId="120F5BE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O</w:t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pening</w:t>
            </w:r>
          </w:p>
        </w:tc>
        <w:tc>
          <w:tcPr>
            <w:tcW w:w="2448" w:type="dxa"/>
            <w:gridSpan w:val="2"/>
            <w:vAlign w:val="center"/>
          </w:tcPr>
          <w:p w14:paraId="3185C9A3" w14:textId="3BC131F8" w:rsidR="00331FF4" w:rsidRPr="000C010E" w:rsidRDefault="00331FF4" w:rsidP="00331FF4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lang w:bidi="en-US"/>
              </w:rPr>
              <w:t>黃建寧理事長</w:t>
            </w:r>
          </w:p>
        </w:tc>
      </w:tr>
      <w:tr w:rsidR="00331FF4" w:rsidRPr="000C010E" w14:paraId="4DE6F38E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</w:tcPr>
          <w:p w14:paraId="1D54751E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9: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10-9:50</w:t>
            </w:r>
          </w:p>
        </w:tc>
        <w:tc>
          <w:tcPr>
            <w:tcW w:w="6946" w:type="dxa"/>
          </w:tcPr>
          <w:p w14:paraId="4C1DB014" w14:textId="0234B21B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326F1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 xml:space="preserve">The liver, heart and kidney triangle: linking major organs in the complications of </w:t>
            </w:r>
            <w:proofErr w:type="spellStart"/>
            <w:r w:rsidRPr="000326F1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dysglycaemia</w:t>
            </w:r>
            <w:proofErr w:type="spellEnd"/>
          </w:p>
        </w:tc>
        <w:tc>
          <w:tcPr>
            <w:tcW w:w="1134" w:type="dxa"/>
            <w:vAlign w:val="center"/>
          </w:tcPr>
          <w:p w14:paraId="29F8C13D" w14:textId="2D15DA45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陳柏蒼</w:t>
            </w:r>
          </w:p>
        </w:tc>
        <w:tc>
          <w:tcPr>
            <w:tcW w:w="1314" w:type="dxa"/>
            <w:vAlign w:val="center"/>
          </w:tcPr>
          <w:p w14:paraId="471A100F" w14:textId="1D879745" w:rsidR="00331FF4" w:rsidRPr="00905694" w:rsidRDefault="00331FF4" w:rsidP="00331FF4">
            <w:pPr>
              <w:widowControl/>
              <w:jc w:val="center"/>
              <w:rPr>
                <w:szCs w:val="24"/>
              </w:rPr>
            </w:pPr>
            <w:r w:rsidRPr="00905694"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  <w:t>裴馰</w:t>
            </w:r>
          </w:p>
        </w:tc>
      </w:tr>
      <w:tr w:rsidR="00331FF4" w:rsidRPr="000C010E" w14:paraId="287CF491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</w:tcPr>
          <w:p w14:paraId="301A5BD7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9:50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-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10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30</w:t>
            </w:r>
          </w:p>
        </w:tc>
        <w:tc>
          <w:tcPr>
            <w:tcW w:w="6946" w:type="dxa"/>
          </w:tcPr>
          <w:p w14:paraId="7E4204FE" w14:textId="2AE5E94A" w:rsidR="00331FF4" w:rsidRPr="000C010E" w:rsidRDefault="00331FF4" w:rsidP="00331FF4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8062AA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Optimizing diabetes diagnosis, prevention and care: Is precision medicine the answer? Learning from machines – AI in diabetes research and care</w:t>
            </w:r>
          </w:p>
        </w:tc>
        <w:tc>
          <w:tcPr>
            <w:tcW w:w="1134" w:type="dxa"/>
            <w:vAlign w:val="center"/>
          </w:tcPr>
          <w:p w14:paraId="45C685D3" w14:textId="2375B80B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  <w:t>沈宜靜</w:t>
            </w:r>
          </w:p>
        </w:tc>
        <w:tc>
          <w:tcPr>
            <w:tcW w:w="1314" w:type="dxa"/>
            <w:vAlign w:val="center"/>
          </w:tcPr>
          <w:p w14:paraId="6C08CBBD" w14:textId="6BACF8AC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杜思德</w:t>
            </w:r>
          </w:p>
        </w:tc>
      </w:tr>
      <w:tr w:rsidR="00331FF4" w:rsidRPr="000C010E" w14:paraId="622BBDA2" w14:textId="77777777" w:rsidTr="00331FF4">
        <w:trPr>
          <w:trHeight w:val="20"/>
        </w:trPr>
        <w:tc>
          <w:tcPr>
            <w:tcW w:w="1696" w:type="dxa"/>
          </w:tcPr>
          <w:p w14:paraId="5CBF2F86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10:30~10:40</w:t>
            </w:r>
          </w:p>
        </w:tc>
        <w:tc>
          <w:tcPr>
            <w:tcW w:w="9400" w:type="dxa"/>
            <w:gridSpan w:val="4"/>
            <w:vAlign w:val="center"/>
          </w:tcPr>
          <w:p w14:paraId="2D8F0125" w14:textId="3009F48A" w:rsidR="00331FF4" w:rsidRPr="000C010E" w:rsidRDefault="00331FF4" w:rsidP="00331FF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Break</w:t>
            </w:r>
          </w:p>
        </w:tc>
      </w:tr>
      <w:tr w:rsidR="00331FF4" w:rsidRPr="000C010E" w14:paraId="5054F7B3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vMerge w:val="restart"/>
            <w:vAlign w:val="center"/>
          </w:tcPr>
          <w:p w14:paraId="4316DDD9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10:40~11:20</w:t>
            </w:r>
          </w:p>
        </w:tc>
        <w:tc>
          <w:tcPr>
            <w:tcW w:w="6946" w:type="dxa"/>
          </w:tcPr>
          <w:p w14:paraId="5F499A2F" w14:textId="6B357576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>醫藥新知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sym w:font="Wingdings 2" w:char="F075"/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</w:t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>AZ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</w:t>
            </w:r>
          </w:p>
          <w:p w14:paraId="25ACDA70" w14:textId="3A0D3F22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From DECLARE to DAPA-CKD: How Does SGLT-2i Save Kidneys in T2D patients?</w:t>
            </w:r>
          </w:p>
        </w:tc>
        <w:tc>
          <w:tcPr>
            <w:tcW w:w="1134" w:type="dxa"/>
            <w:vAlign w:val="center"/>
          </w:tcPr>
          <w:p w14:paraId="7344BA99" w14:textId="43006344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strike/>
                <w:kern w:val="0"/>
                <w:szCs w:val="24"/>
                <w:lang w:bidi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bidi="en-US"/>
              </w:rPr>
              <w:t>王俊興</w:t>
            </w:r>
          </w:p>
        </w:tc>
        <w:tc>
          <w:tcPr>
            <w:tcW w:w="1314" w:type="dxa"/>
            <w:vAlign w:val="center"/>
          </w:tcPr>
          <w:p w14:paraId="2EB77D77" w14:textId="134044E5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王治元</w:t>
            </w:r>
          </w:p>
        </w:tc>
      </w:tr>
      <w:tr w:rsidR="00331FF4" w:rsidRPr="000C010E" w14:paraId="7B7B8E16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vMerge/>
          </w:tcPr>
          <w:p w14:paraId="66AF7414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</w:p>
        </w:tc>
        <w:tc>
          <w:tcPr>
            <w:tcW w:w="6946" w:type="dxa"/>
          </w:tcPr>
          <w:p w14:paraId="74050C3D" w14:textId="1E16DB04" w:rsidR="00331FF4" w:rsidRPr="000326F1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>醫藥新知</w:t>
            </w:r>
            <w:r w:rsidRPr="000C010E">
              <w:rPr>
                <w:rFonts w:ascii="Times New Roman" w:eastAsia="標楷體" w:hAnsi="Times New Roman" w:cs="Times New Roman" w:hint="eastAsia"/>
                <w:i/>
                <w:iCs/>
                <w:kern w:val="0"/>
                <w:sz w:val="26"/>
                <w:szCs w:val="26"/>
                <w:lang w:bidi="en-US"/>
              </w:rPr>
              <w:sym w:font="Wingdings 2" w:char="F076"/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Novartis</w:t>
            </w:r>
            <w:r w:rsidRPr="000C010E">
              <w:rPr>
                <w:rFonts w:ascii="Times New Roman" w:eastAsia="標楷體" w:hAnsi="Times New Roman" w:cs="Times New Roman"/>
                <w:i/>
                <w:iCs/>
                <w:kern w:val="0"/>
                <w:sz w:val="26"/>
                <w:szCs w:val="26"/>
                <w:lang w:bidi="en-US"/>
              </w:rPr>
              <w:br/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Winning at the beginning : Beta cell activity modulates treatment response in treatment-naïve patients with early combination therapy</w:t>
            </w:r>
          </w:p>
        </w:tc>
        <w:tc>
          <w:tcPr>
            <w:tcW w:w="1134" w:type="dxa"/>
            <w:vAlign w:val="center"/>
          </w:tcPr>
          <w:p w14:paraId="00B36C5C" w14:textId="20129356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  <w:u w:val="single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曾耀賢</w:t>
            </w:r>
          </w:p>
        </w:tc>
        <w:tc>
          <w:tcPr>
            <w:tcW w:w="1314" w:type="dxa"/>
            <w:vAlign w:val="center"/>
          </w:tcPr>
          <w:p w14:paraId="7E50C3FC" w14:textId="77777777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905694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>陳榮福</w:t>
            </w:r>
          </w:p>
        </w:tc>
      </w:tr>
      <w:tr w:rsidR="00331FF4" w:rsidRPr="000C010E" w14:paraId="1780AC57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</w:tcPr>
          <w:p w14:paraId="4E06CAD1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1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20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-1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2:00</w:t>
            </w:r>
          </w:p>
        </w:tc>
        <w:tc>
          <w:tcPr>
            <w:tcW w:w="6946" w:type="dxa"/>
          </w:tcPr>
          <w:p w14:paraId="759F9242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Claude Bernard Lecture</w:t>
            </w:r>
          </w:p>
        </w:tc>
        <w:tc>
          <w:tcPr>
            <w:tcW w:w="1134" w:type="dxa"/>
          </w:tcPr>
          <w:p w14:paraId="05BAE21F" w14:textId="77777777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  <w:t>吳泓璁</w:t>
            </w:r>
          </w:p>
        </w:tc>
        <w:tc>
          <w:tcPr>
            <w:tcW w:w="1314" w:type="dxa"/>
            <w:vAlign w:val="center"/>
          </w:tcPr>
          <w:p w14:paraId="6D81615A" w14:textId="77777777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歐弘毅</w:t>
            </w:r>
          </w:p>
        </w:tc>
      </w:tr>
      <w:tr w:rsidR="00331FF4" w:rsidRPr="000C010E" w14:paraId="4555579B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</w:tcPr>
          <w:p w14:paraId="3E6035C9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12:00-12:15</w:t>
            </w:r>
          </w:p>
        </w:tc>
        <w:tc>
          <w:tcPr>
            <w:tcW w:w="6946" w:type="dxa"/>
          </w:tcPr>
          <w:p w14:paraId="0BFC31FF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Panel Discussion</w:t>
            </w:r>
          </w:p>
        </w:tc>
        <w:tc>
          <w:tcPr>
            <w:tcW w:w="1134" w:type="dxa"/>
          </w:tcPr>
          <w:p w14:paraId="6516AC2C" w14:textId="2E0A4282" w:rsidR="00331FF4" w:rsidRPr="000C010E" w:rsidRDefault="00331FF4" w:rsidP="00331FF4">
            <w:pPr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</w:p>
        </w:tc>
        <w:tc>
          <w:tcPr>
            <w:tcW w:w="1314" w:type="dxa"/>
            <w:vAlign w:val="center"/>
          </w:tcPr>
          <w:p w14:paraId="31D7F817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All</w:t>
            </w:r>
          </w:p>
        </w:tc>
      </w:tr>
      <w:tr w:rsidR="00331FF4" w:rsidRPr="000C010E" w14:paraId="0C10C367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shd w:val="clear" w:color="auto" w:fill="auto"/>
          </w:tcPr>
          <w:p w14:paraId="760EB98F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1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2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15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en-US" w:bidi="en-US"/>
              </w:rPr>
              <w:t>-1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2:20</w:t>
            </w:r>
          </w:p>
        </w:tc>
        <w:tc>
          <w:tcPr>
            <w:tcW w:w="6946" w:type="dxa"/>
            <w:shd w:val="clear" w:color="auto" w:fill="auto"/>
          </w:tcPr>
          <w:p w14:paraId="2DF1A480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C</w:t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  <w:t>losing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2A409E97" w14:textId="0508668F" w:rsidR="00331FF4" w:rsidRPr="000C010E" w:rsidRDefault="00331FF4" w:rsidP="00331FF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eastAsia="en-US" w:bidi="en-US"/>
              </w:rPr>
            </w:pPr>
            <w:r w:rsidRPr="000C010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lang w:bidi="en-US"/>
              </w:rPr>
              <w:t>黃建寧理事長</w:t>
            </w:r>
          </w:p>
        </w:tc>
      </w:tr>
      <w:tr w:rsidR="00331FF4" w:rsidRPr="000C010E" w14:paraId="53466C04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A24F0E6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12:30</w:t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-13:</w:t>
            </w: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3</w:t>
            </w:r>
            <w:r w:rsidRPr="000C01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14:paraId="763AA761" w14:textId="77777777" w:rsidR="00331FF4" w:rsidRDefault="00331FF4" w:rsidP="00331FF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hint="eastAsia"/>
                <w:b/>
                <w:i/>
                <w:iCs/>
                <w:sz w:val="26"/>
                <w:szCs w:val="26"/>
              </w:rPr>
              <w:t>Luncheon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sz w:val="26"/>
                <w:szCs w:val="26"/>
                <w:lang w:bidi="en-US"/>
              </w:rPr>
              <w:t xml:space="preserve"> </w:t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sz w:val="26"/>
                <w:szCs w:val="26"/>
                <w:lang w:bidi="en-US"/>
              </w:rPr>
              <w:t>S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sz w:val="26"/>
                <w:szCs w:val="26"/>
                <w:lang w:bidi="en-US"/>
              </w:rPr>
              <w:t xml:space="preserve">ymposium 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sz w:val="26"/>
                <w:szCs w:val="26"/>
                <w:lang w:bidi="en-US"/>
              </w:rPr>
              <w:sym w:font="Wingdings 2" w:char="F075"/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sz w:val="26"/>
                <w:szCs w:val="26"/>
                <w:lang w:bidi="en-US"/>
              </w:rPr>
              <w:t xml:space="preserve"> N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sz w:val="26"/>
                <w:szCs w:val="26"/>
                <w:lang w:bidi="en-US"/>
              </w:rPr>
              <w:t>ova</w:t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sz w:val="26"/>
                <w:szCs w:val="26"/>
                <w:lang w:bidi="en-US"/>
              </w:rPr>
              <w:t>r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sz w:val="26"/>
                <w:szCs w:val="26"/>
                <w:lang w:bidi="en-US"/>
              </w:rPr>
              <w:t>tis</w:t>
            </w:r>
            <w:r w:rsidRPr="000326F1">
              <w:rPr>
                <w:rFonts w:ascii="Times New Roman" w:eastAsia="標楷體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  <w:p w14:paraId="43342FF2" w14:textId="77777777" w:rsidR="00331FF4" w:rsidRPr="000326F1" w:rsidRDefault="00331FF4" w:rsidP="00331FF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sz w:val="26"/>
                <w:szCs w:val="26"/>
                <w:lang w:bidi="en-US"/>
              </w:rPr>
            </w:pPr>
            <w:r w:rsidRPr="000326F1">
              <w:rPr>
                <w:rFonts w:ascii="Times New Roman" w:eastAsia="標楷體" w:hAnsi="Times New Roman" w:cs="Times New Roman"/>
                <w:sz w:val="26"/>
                <w:szCs w:val="26"/>
                <w:lang w:bidi="en-US"/>
              </w:rPr>
              <w:t xml:space="preserve">Fundamental treatment for heart failure : 5 years latter since PARADIGM-HF </w:t>
            </w:r>
          </w:p>
          <w:p w14:paraId="44202C8F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</w:pPr>
            <w:r w:rsidRPr="000326F1"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  <w:t>The Nephrologist’s point of view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A3508" w14:textId="72044DF2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bidi="en-US"/>
              </w:rPr>
              <w:t>蔡尚峰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CB12789" w14:textId="77777777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  <w:t>黃建寧</w:t>
            </w:r>
          </w:p>
        </w:tc>
      </w:tr>
      <w:tr w:rsidR="00331FF4" w:rsidRPr="000C010E" w14:paraId="58BF004A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vMerge/>
            <w:shd w:val="clear" w:color="auto" w:fill="auto"/>
            <w:vAlign w:val="center"/>
          </w:tcPr>
          <w:p w14:paraId="4FAAA69A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</w:p>
        </w:tc>
        <w:tc>
          <w:tcPr>
            <w:tcW w:w="6946" w:type="dxa"/>
            <w:shd w:val="clear" w:color="auto" w:fill="auto"/>
          </w:tcPr>
          <w:p w14:paraId="60C630EB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hint="eastAsia"/>
                <w:b/>
                <w:i/>
                <w:iCs/>
                <w:sz w:val="26"/>
                <w:szCs w:val="26"/>
              </w:rPr>
              <w:t>Luncheon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</w:t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>S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ymposium </w:t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sym w:font="Wingdings 2" w:char="F076"/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NN</w:t>
            </w:r>
          </w:p>
          <w:p w14:paraId="2E4F9272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hint="eastAsia"/>
                <w:color w:val="000000" w:themeColor="text1"/>
                <w:sz w:val="26"/>
                <w:szCs w:val="26"/>
                <w:shd w:val="clear" w:color="auto" w:fill="FFFFFF"/>
              </w:rPr>
              <w:t>超長效基礎胰島素的臨床進展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1E88B" w14:textId="3FFBF50F" w:rsidR="00331FF4" w:rsidRPr="005A0F76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</w:pPr>
            <w:r w:rsidRPr="005A0F7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bidi="en-US"/>
              </w:rPr>
              <w:t>黃書恒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D33011F" w14:textId="77777777" w:rsidR="00331FF4" w:rsidRPr="005A0F76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</w:pPr>
            <w:r w:rsidRPr="005A0F7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bidi="en-US"/>
              </w:rPr>
              <w:t>林昆德</w:t>
            </w:r>
          </w:p>
        </w:tc>
      </w:tr>
      <w:tr w:rsidR="00331FF4" w:rsidRPr="000C010E" w14:paraId="43C0B733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vMerge/>
            <w:shd w:val="clear" w:color="auto" w:fill="auto"/>
          </w:tcPr>
          <w:p w14:paraId="327B04CE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</w:p>
        </w:tc>
        <w:tc>
          <w:tcPr>
            <w:tcW w:w="69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741838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hint="eastAsia"/>
                <w:b/>
                <w:i/>
                <w:iCs/>
                <w:sz w:val="26"/>
                <w:szCs w:val="26"/>
              </w:rPr>
              <w:t>Luncheon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</w:t>
            </w:r>
            <w:r w:rsidRPr="000C010E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>S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ymposium </w:t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sym w:font="Wingdings 2" w:char="F077"/>
            </w:r>
            <w:r w:rsidRPr="000C010E">
              <w:rPr>
                <w:rFonts w:ascii="Times New Roman" w:eastAsia="標楷體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en-US"/>
              </w:rPr>
              <w:t xml:space="preserve"> Lilly</w:t>
            </w:r>
          </w:p>
          <w:p w14:paraId="64D1FDD3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T2D and Heart Failure: insights from EMPEROR-Reduced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036D8E" w14:textId="4D8D8456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bidi="en-US"/>
              </w:rPr>
              <w:t>田凱仁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14:paraId="098EBBA1" w14:textId="77777777" w:rsidR="00331FF4" w:rsidRPr="00905694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bidi="en-US"/>
              </w:rPr>
              <w:t>洪晧彰</w:t>
            </w:r>
          </w:p>
        </w:tc>
      </w:tr>
      <w:tr w:rsidR="00331FF4" w:rsidRPr="000C010E" w14:paraId="7A28DDBB" w14:textId="77777777" w:rsidTr="00331FF4">
        <w:trPr>
          <w:gridAfter w:val="1"/>
          <w:wAfter w:w="6" w:type="dxa"/>
          <w:trHeight w:val="20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4103B5" w14:textId="77777777" w:rsidR="00331FF4" w:rsidRPr="000C010E" w:rsidRDefault="00331FF4" w:rsidP="00331F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0AFA" w14:textId="77777777" w:rsidR="00331FF4" w:rsidRPr="000C010E" w:rsidRDefault="00331FF4" w:rsidP="00331FF4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  <w:lang w:bidi="en-US"/>
              </w:rPr>
            </w:pPr>
            <w:r w:rsidRPr="000C010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bidi="en-US"/>
              </w:rPr>
              <w:t>Win the gambit: Get the balance between glucose control and organ protection with GLP 1RA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9D298" w14:textId="12E1B931" w:rsidR="00331FF4" w:rsidRPr="00905694" w:rsidRDefault="00331FF4" w:rsidP="00331FF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lang w:bidi="en-US"/>
              </w:rPr>
            </w:pPr>
            <w:r w:rsidRPr="00905694">
              <w:rPr>
                <w:rFonts w:ascii="Times New Roman" w:eastAsia="標楷體" w:hAnsi="Times New Roman" w:cs="Times New Roman" w:hint="eastAsia"/>
                <w:lang w:bidi="en-US"/>
              </w:rPr>
              <w:t>沈峰志</w:t>
            </w:r>
            <w:r w:rsidRPr="00905694">
              <w:rPr>
                <w:rFonts w:ascii="Times New Roman" w:eastAsia="標楷體" w:hAnsi="Times New Roman" w:cs="Times New Roman" w:hint="eastAsia"/>
                <w:lang w:bidi="en-US"/>
              </w:rPr>
              <w:t xml:space="preserve"> </w:t>
            </w: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70E0C66B" w14:textId="77777777" w:rsidR="00331FF4" w:rsidRPr="000C010E" w:rsidRDefault="00331FF4" w:rsidP="00331FF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bidi="en-US"/>
              </w:rPr>
            </w:pPr>
          </w:p>
        </w:tc>
      </w:tr>
    </w:tbl>
    <w:p w14:paraId="35B27C3B" w14:textId="5B71D5E0" w:rsidR="006C214D" w:rsidRPr="00F67A0A" w:rsidRDefault="00CF7F2B" w:rsidP="00F67A0A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6"/>
          <w:szCs w:val="26"/>
        </w:rPr>
      </w:pPr>
      <w:r w:rsidRPr="00F67A0A">
        <w:rPr>
          <w:rFonts w:ascii="標楷體" w:eastAsia="標楷體" w:hAnsi="標楷體" w:hint="eastAsia"/>
          <w:b/>
          <w:bCs/>
          <w:sz w:val="26"/>
          <w:szCs w:val="26"/>
        </w:rPr>
        <w:t>繼續教育學分:</w:t>
      </w:r>
    </w:p>
    <w:p w14:paraId="36BF0C86" w14:textId="61184135" w:rsidR="00C31C90" w:rsidRPr="00771719" w:rsidRDefault="00CF7F2B" w:rsidP="00771719">
      <w:pPr>
        <w:ind w:leftChars="-381" w:left="-898" w:rightChars="-555" w:right="-1332" w:hangingChars="6" w:hanging="16"/>
        <w:rPr>
          <w:rFonts w:ascii="標楷體" w:eastAsia="標楷體" w:hAnsi="標楷體"/>
          <w:sz w:val="26"/>
          <w:szCs w:val="26"/>
        </w:rPr>
      </w:pPr>
      <w:r w:rsidRPr="00771719">
        <w:rPr>
          <w:rFonts w:ascii="標楷體" w:eastAsia="標楷體" w:hAnsi="標楷體" w:hint="eastAsia"/>
          <w:sz w:val="26"/>
          <w:szCs w:val="26"/>
        </w:rPr>
        <w:t>中華民國內分泌暨糖尿病學會甲類5分</w:t>
      </w:r>
      <w:r w:rsidR="00331FF4" w:rsidRPr="00771719">
        <w:rPr>
          <w:rFonts w:ascii="標楷體" w:eastAsia="標楷體" w:hAnsi="標楷體" w:hint="eastAsia"/>
          <w:sz w:val="26"/>
          <w:szCs w:val="26"/>
        </w:rPr>
        <w:t>、</w:t>
      </w:r>
      <w:r w:rsidRPr="00771719">
        <w:rPr>
          <w:rFonts w:ascii="標楷體" w:eastAsia="標楷體" w:hAnsi="標楷體" w:hint="eastAsia"/>
          <w:sz w:val="26"/>
          <w:szCs w:val="26"/>
        </w:rPr>
        <w:t>台灣內科醫學會</w:t>
      </w:r>
      <w:r w:rsidR="00331FF4" w:rsidRPr="00771719">
        <w:rPr>
          <w:rFonts w:ascii="標楷體" w:eastAsia="標楷體" w:hAnsi="標楷體" w:hint="eastAsia"/>
          <w:sz w:val="26"/>
          <w:szCs w:val="26"/>
        </w:rPr>
        <w:t>、</w:t>
      </w:r>
      <w:r w:rsidRPr="00771719">
        <w:rPr>
          <w:rFonts w:ascii="標楷體" w:eastAsia="標楷體" w:hAnsi="標楷體" w:hint="eastAsia"/>
          <w:sz w:val="26"/>
          <w:szCs w:val="26"/>
        </w:rPr>
        <w:t>台灣老年學暨老年醫學會</w:t>
      </w:r>
      <w:r w:rsidR="00C31C90" w:rsidRPr="00771719">
        <w:rPr>
          <w:rFonts w:ascii="標楷體" w:eastAsia="標楷體" w:hAnsi="標楷體" w:hint="eastAsia"/>
          <w:sz w:val="26"/>
          <w:szCs w:val="26"/>
        </w:rPr>
        <w:t>、台灣家庭</w:t>
      </w:r>
      <w:r w:rsidR="00091AED" w:rsidRPr="00771719">
        <w:rPr>
          <w:rFonts w:ascii="標楷體" w:eastAsia="標楷體" w:hAnsi="標楷體" w:hint="eastAsia"/>
          <w:sz w:val="26"/>
          <w:szCs w:val="26"/>
        </w:rPr>
        <w:t>醫學</w:t>
      </w:r>
      <w:r w:rsidR="00C31C90" w:rsidRPr="00771719">
        <w:rPr>
          <w:rFonts w:ascii="標楷體" w:eastAsia="標楷體" w:hAnsi="標楷體" w:hint="eastAsia"/>
          <w:sz w:val="26"/>
          <w:szCs w:val="26"/>
        </w:rPr>
        <w:t>醫學會、中華民國糖尿病衛教學會</w:t>
      </w:r>
      <w:r w:rsidR="00EF76E0" w:rsidRPr="00771719">
        <w:rPr>
          <w:rFonts w:ascii="標楷體" w:eastAsia="標楷體" w:hAnsi="標楷體" w:hint="eastAsia"/>
          <w:sz w:val="26"/>
          <w:szCs w:val="26"/>
        </w:rPr>
        <w:t>、台灣肥胖醫學會</w:t>
      </w:r>
      <w:r w:rsidR="00C31C90" w:rsidRPr="00771719">
        <w:rPr>
          <w:rFonts w:ascii="標楷體" w:eastAsia="標楷體" w:hAnsi="標楷體" w:hint="eastAsia"/>
          <w:sz w:val="26"/>
          <w:szCs w:val="26"/>
        </w:rPr>
        <w:t xml:space="preserve"> </w:t>
      </w:r>
      <w:r w:rsidR="00C31C90" w:rsidRPr="00771719">
        <w:rPr>
          <w:rFonts w:ascii="標楷體" w:eastAsia="標楷體" w:hAnsi="標楷體"/>
          <w:sz w:val="26"/>
          <w:szCs w:val="26"/>
        </w:rPr>
        <w:t xml:space="preserve"> </w:t>
      </w:r>
      <w:r w:rsidR="00C31C90" w:rsidRPr="00771719">
        <w:rPr>
          <w:rFonts w:ascii="標楷體" w:eastAsia="標楷體" w:hAnsi="標楷體" w:hint="eastAsia"/>
          <w:sz w:val="26"/>
          <w:szCs w:val="26"/>
        </w:rPr>
        <w:t>申請中</w:t>
      </w:r>
    </w:p>
    <w:p w14:paraId="4519441B" w14:textId="3ED9B9DF" w:rsidR="00677CD2" w:rsidRPr="00771719" w:rsidRDefault="002466E6" w:rsidP="006362CC">
      <w:pPr>
        <w:ind w:leftChars="-531" w:left="-842" w:hangingChars="166" w:hanging="432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  <w:r w:rsidRPr="002466E6">
        <w:rPr>
          <w:rFonts w:ascii="標楷體" w:eastAsia="標楷體" w:hAnsi="標楷體" w:hint="eastAsia"/>
          <w:b/>
          <w:bCs/>
          <w:sz w:val="26"/>
          <w:szCs w:val="26"/>
        </w:rPr>
        <w:t>◎</w:t>
      </w:r>
      <w:r w:rsidR="00F67A0A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677CD2" w:rsidRPr="00EF76E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學分証明</w:t>
      </w:r>
      <w:r w:rsidR="00EF76E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列印</w:t>
      </w:r>
      <w:r w:rsidR="00EF76E0" w:rsidRPr="00EF76E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：</w:t>
      </w:r>
      <w:r w:rsidR="00677CD2" w:rsidRPr="00771719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請於</w:t>
      </w:r>
      <w:r w:rsidR="00EF76E0" w:rsidRPr="00771719">
        <w:rPr>
          <w:rFonts w:ascii="標楷體" w:eastAsia="標楷體" w:hAnsi="標楷體" w:hint="eastAsia"/>
          <w:color w:val="000000" w:themeColor="text1"/>
          <w:sz w:val="26"/>
          <w:szCs w:val="26"/>
        </w:rPr>
        <w:t>110</w:t>
      </w:r>
      <w:r w:rsidR="00EF76E0" w:rsidRPr="00771719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年</w:t>
      </w:r>
      <w:r w:rsidR="00677CD2" w:rsidRPr="00771719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EF76E0" w:rsidRPr="00771719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77CD2" w:rsidRPr="00771719">
        <w:rPr>
          <w:rFonts w:ascii="標楷體" w:eastAsia="標楷體" w:hAnsi="標楷體" w:hint="eastAsia"/>
          <w:color w:val="000000" w:themeColor="text1"/>
          <w:sz w:val="26"/>
          <w:szCs w:val="26"/>
        </w:rPr>
        <w:t>27</w:t>
      </w:r>
      <w:r w:rsidR="00EF76E0" w:rsidRPr="00771719">
        <w:rPr>
          <w:rFonts w:ascii="標楷體" w:eastAsia="標楷體" w:hAnsi="標楷體" w:hint="eastAsia"/>
          <w:color w:val="000000" w:themeColor="text1"/>
          <w:sz w:val="26"/>
          <w:szCs w:val="26"/>
        </w:rPr>
        <w:t>日之</w:t>
      </w:r>
      <w:r w:rsidR="00677CD2" w:rsidRPr="00771719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後至</w:t>
      </w:r>
      <w:r w:rsidR="00677CD2" w:rsidRPr="00771719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本會網站</w:t>
      </w:r>
      <w:r w:rsidR="00677CD2" w:rsidRPr="00771719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→</w:t>
      </w:r>
      <w:r w:rsidR="00677CD2" w:rsidRPr="00771719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教育與學術</w:t>
      </w:r>
      <w:r w:rsidR="00677CD2" w:rsidRPr="00771719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→</w:t>
      </w:r>
      <w:r w:rsidR="00677CD2" w:rsidRPr="00771719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國內研討會</w:t>
      </w:r>
      <w:r w:rsidR="00677CD2" w:rsidRPr="00771719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→</w:t>
      </w:r>
      <w:r w:rsidR="00677CD2" w:rsidRPr="00771719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繼續教育積分證明列印專區 列印</w:t>
      </w:r>
    </w:p>
    <w:p w14:paraId="30ABD677" w14:textId="7A8A69AA" w:rsidR="00F67A0A" w:rsidRPr="00C31C90" w:rsidRDefault="00E25CD3" w:rsidP="00F67A0A">
      <w:pPr>
        <w:ind w:leftChars="-525" w:left="-886" w:rightChars="-614" w:right="-1474" w:hangingChars="156" w:hanging="374"/>
        <w:rPr>
          <w:rFonts w:ascii="標楷體" w:eastAsia="標楷體" w:hAnsi="標楷體"/>
          <w:sz w:val="26"/>
          <w:szCs w:val="26"/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AA2C20" wp14:editId="50A69B1E">
            <wp:simplePos x="0" y="0"/>
            <wp:positionH relativeFrom="column">
              <wp:posOffset>4580743</wp:posOffset>
            </wp:positionH>
            <wp:positionV relativeFrom="paragraph">
              <wp:posOffset>313984</wp:posOffset>
            </wp:positionV>
            <wp:extent cx="890270" cy="890270"/>
            <wp:effectExtent l="0" t="0" r="5080" b="5080"/>
            <wp:wrapTight wrapText="bothSides">
              <wp:wrapPolygon edited="0">
                <wp:start x="0" y="0"/>
                <wp:lineTo x="0" y="21261"/>
                <wp:lineTo x="21261" y="21261"/>
                <wp:lineTo x="2126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A0A">
        <w:rPr>
          <w:rFonts w:ascii="標楷體" w:eastAsia="標楷體" w:hAnsi="標楷體" w:hint="eastAsia"/>
          <w:b/>
          <w:bCs/>
          <w:sz w:val="26"/>
          <w:szCs w:val="26"/>
        </w:rPr>
        <w:t>◎</w:t>
      </w:r>
      <w:r w:rsidR="00F67A0A" w:rsidRPr="00091AED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醫藥新知第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單元及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</w:rPr>
        <w:t>L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u</w:t>
      </w:r>
      <w:r w:rsidR="00F67A0A" w:rsidRPr="00091AED"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  <w:t>ncheon Symposium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第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</w:rPr>
        <w:t>2、3</w:t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單元，為不同的上課連結網址，請詳閱您</w:t>
      </w:r>
      <w:r w:rsidR="00F67A0A" w:rsidRPr="00091AED"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  <w:br/>
      </w:r>
      <w:r w:rsidR="00F67A0A" w:rsidRPr="00091AE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收到之報名確認信中說明</w:t>
      </w:r>
      <w:r w:rsidR="00F67A0A" w:rsidRPr="00091AED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HK"/>
        </w:rPr>
        <w:t>。</w:t>
      </w:r>
    </w:p>
    <w:p w14:paraId="65F61396" w14:textId="1169C567" w:rsidR="00771719" w:rsidRPr="002466E6" w:rsidRDefault="00771719" w:rsidP="00771719">
      <w:pPr>
        <w:ind w:leftChars="-531" w:left="-1274" w:firstLine="1"/>
        <w:rPr>
          <w:rFonts w:ascii="標楷體" w:eastAsia="標楷體" w:hAnsi="標楷體"/>
          <w:b/>
          <w:bCs/>
          <w:sz w:val="26"/>
          <w:szCs w:val="26"/>
          <w:lang w:eastAsia="zh-HK"/>
        </w:rPr>
      </w:pPr>
      <w:r w:rsidRPr="002466E6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◎</w:t>
      </w:r>
      <w:r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 xml:space="preserve"> </w:t>
      </w:r>
      <w:r w:rsidR="00B01EB8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線上</w:t>
      </w:r>
      <w:r w:rsidRPr="002466E6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報名網址</w:t>
      </w:r>
      <w:r w:rsidR="00E25CD3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E25CD3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或掃描</w:t>
      </w:r>
      <w:proofErr w:type="spellStart"/>
      <w:r w:rsidR="00E25CD3">
        <w:rPr>
          <w:rFonts w:ascii="標楷體" w:eastAsia="標楷體" w:hAnsi="標楷體" w:hint="eastAsia"/>
          <w:b/>
          <w:bCs/>
          <w:sz w:val="26"/>
          <w:szCs w:val="26"/>
        </w:rPr>
        <w:t>QRCo</w:t>
      </w:r>
      <w:r w:rsidR="00E25CD3">
        <w:rPr>
          <w:rFonts w:ascii="標楷體" w:eastAsia="標楷體" w:hAnsi="標楷體"/>
          <w:b/>
          <w:bCs/>
          <w:sz w:val="26"/>
          <w:szCs w:val="26"/>
        </w:rPr>
        <w:t>de</w:t>
      </w:r>
      <w:proofErr w:type="spellEnd"/>
      <w:r w:rsidR="00E25CD3">
        <w:rPr>
          <w:rFonts w:ascii="標楷體" w:eastAsia="標楷體" w:hAnsi="標楷體"/>
          <w:b/>
          <w:bCs/>
          <w:sz w:val="26"/>
          <w:szCs w:val="26"/>
        </w:rPr>
        <w:t>)</w:t>
      </w:r>
      <w:r w:rsidRPr="002466E6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:</w:t>
      </w:r>
      <w:r w:rsidR="000C7D8D" w:rsidRPr="000C7D8D">
        <w:t xml:space="preserve"> </w:t>
      </w:r>
      <w:r w:rsidR="000C7D8D" w:rsidRPr="000C7D8D">
        <w:rPr>
          <w:rFonts w:ascii="標楷體" w:eastAsia="標楷體" w:hAnsi="標楷體"/>
          <w:b/>
          <w:bCs/>
          <w:sz w:val="26"/>
          <w:szCs w:val="26"/>
          <w:lang w:eastAsia="zh-HK"/>
        </w:rPr>
        <w:t>http</w:t>
      </w:r>
      <w:r w:rsidR="00742D37">
        <w:rPr>
          <w:rFonts w:ascii="標楷體" w:eastAsia="標楷體" w:hAnsi="標楷體"/>
          <w:b/>
          <w:bCs/>
          <w:sz w:val="26"/>
          <w:szCs w:val="26"/>
          <w:lang w:eastAsia="zh-HK"/>
        </w:rPr>
        <w:t>s</w:t>
      </w:r>
      <w:r w:rsidR="000C7D8D" w:rsidRPr="000C7D8D">
        <w:rPr>
          <w:rFonts w:ascii="標楷體" w:eastAsia="標楷體" w:hAnsi="標楷體"/>
          <w:b/>
          <w:bCs/>
          <w:sz w:val="26"/>
          <w:szCs w:val="26"/>
          <w:lang w:eastAsia="zh-HK"/>
        </w:rPr>
        <w:t>://reurl.cc/kLWEv3</w:t>
      </w:r>
      <w:r w:rsidR="00E25CD3" w:rsidRPr="00E25CD3">
        <w:t xml:space="preserve"> </w:t>
      </w:r>
    </w:p>
    <w:p w14:paraId="73B2F35C" w14:textId="77777777" w:rsidR="006362CC" w:rsidRDefault="00B01EB8" w:rsidP="00211794">
      <w:pPr>
        <w:ind w:leftChars="-354" w:left="-850"/>
        <w:jc w:val="center"/>
        <w:rPr>
          <w:rFonts w:ascii="華康少女文字W3(P)" w:eastAsia="華康少女文字W3(P)" w:hAnsi="微軟正黑體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華康少女文字W3(P)" w:eastAsia="華康少女文字W3(P)" w:hAnsi="微軟正黑體"/>
          <w:b/>
          <w:bCs/>
          <w:color w:val="000000"/>
          <w:sz w:val="40"/>
          <w:szCs w:val="40"/>
          <w:shd w:val="clear" w:color="auto" w:fill="FFFFFF"/>
        </w:rPr>
        <w:t xml:space="preserve">  </w:t>
      </w:r>
    </w:p>
    <w:p w14:paraId="0051CEE8" w14:textId="41BC6672" w:rsidR="00AA2899" w:rsidRPr="00211794" w:rsidRDefault="00211794" w:rsidP="00211794">
      <w:pPr>
        <w:ind w:leftChars="-354" w:left="-850"/>
        <w:jc w:val="center"/>
        <w:rPr>
          <w:rFonts w:ascii="華康少女文字W3(P)" w:eastAsia="華康少女文字W3(P)"/>
          <w:sz w:val="40"/>
          <w:szCs w:val="40"/>
        </w:rPr>
      </w:pPr>
      <w:r w:rsidRPr="00211794">
        <w:rPr>
          <w:rFonts w:ascii="華康少女文字W3(P)" w:eastAsia="華康少女文字W3(P)" w:hAnsi="微軟正黑體" w:hint="eastAsia"/>
          <w:b/>
          <w:bCs/>
          <w:color w:val="000000"/>
          <w:sz w:val="40"/>
          <w:szCs w:val="40"/>
          <w:shd w:val="clear" w:color="auto" w:fill="FFFFFF"/>
        </w:rPr>
        <w:t>歡迎會員及非會員踴躍</w:t>
      </w:r>
      <w:r w:rsidR="00B01EB8">
        <w:rPr>
          <w:rFonts w:ascii="華康少女文字W3(P)" w:eastAsia="華康少女文字W3(P)" w:hAnsi="微軟正黑體" w:hint="eastAsia"/>
          <w:b/>
          <w:bCs/>
          <w:color w:val="000000"/>
          <w:sz w:val="40"/>
          <w:szCs w:val="40"/>
          <w:shd w:val="clear" w:color="auto" w:fill="FFFFFF"/>
        </w:rPr>
        <w:t>參加</w:t>
      </w:r>
      <w:r w:rsidRPr="00211794">
        <w:rPr>
          <w:rFonts w:ascii="華康少女文字W3(P)" w:eastAsia="華康少女文字W3(P)" w:hAnsi="微軟正黑體" w:hint="eastAsia"/>
          <w:b/>
          <w:bCs/>
          <w:color w:val="000000"/>
          <w:sz w:val="40"/>
          <w:szCs w:val="40"/>
          <w:shd w:val="clear" w:color="auto" w:fill="FFFFFF"/>
        </w:rPr>
        <w:t>!</w:t>
      </w:r>
    </w:p>
    <w:sectPr w:rsidR="00AA2899" w:rsidRPr="00211794" w:rsidSect="00CF7F2B">
      <w:pgSz w:w="11906" w:h="16838"/>
      <w:pgMar w:top="426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CEB2" w14:textId="77777777" w:rsidR="005E638F" w:rsidRDefault="005E638F" w:rsidP="00457547">
      <w:r>
        <w:separator/>
      </w:r>
    </w:p>
  </w:endnote>
  <w:endnote w:type="continuationSeparator" w:id="0">
    <w:p w14:paraId="112D0186" w14:textId="77777777" w:rsidR="005E638F" w:rsidRDefault="005E638F" w:rsidP="0045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少女文字W3(P)">
    <w:panose1 w:val="040F0300000000000000"/>
    <w:charset w:val="88"/>
    <w:family w:val="decorative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947A" w14:textId="77777777" w:rsidR="005E638F" w:rsidRDefault="005E638F" w:rsidP="00457547">
      <w:r>
        <w:separator/>
      </w:r>
    </w:p>
  </w:footnote>
  <w:footnote w:type="continuationSeparator" w:id="0">
    <w:p w14:paraId="79D5E705" w14:textId="77777777" w:rsidR="005E638F" w:rsidRDefault="005E638F" w:rsidP="0045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7E4"/>
    <w:multiLevelType w:val="multilevel"/>
    <w:tmpl w:val="73B6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6218E"/>
    <w:multiLevelType w:val="hybridMultilevel"/>
    <w:tmpl w:val="5BA648F6"/>
    <w:lvl w:ilvl="0" w:tplc="7682FB1C">
      <w:start w:val="2"/>
      <w:numFmt w:val="bullet"/>
      <w:lvlText w:val="◎"/>
      <w:lvlJc w:val="left"/>
      <w:pPr>
        <w:ind w:left="-913" w:hanging="360"/>
      </w:pPr>
      <w:rPr>
        <w:rFonts w:ascii="標楷體" w:eastAsia="標楷體" w:hAnsi="標楷體" w:cstheme="minorBidi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-3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A7"/>
    <w:rsid w:val="000326F1"/>
    <w:rsid w:val="00050286"/>
    <w:rsid w:val="00077575"/>
    <w:rsid w:val="00091AED"/>
    <w:rsid w:val="000C010E"/>
    <w:rsid w:val="000C7D8D"/>
    <w:rsid w:val="001032B9"/>
    <w:rsid w:val="0011468F"/>
    <w:rsid w:val="001159A0"/>
    <w:rsid w:val="0018539C"/>
    <w:rsid w:val="0019680E"/>
    <w:rsid w:val="001A27E2"/>
    <w:rsid w:val="001C3130"/>
    <w:rsid w:val="001D2F22"/>
    <w:rsid w:val="0020779B"/>
    <w:rsid w:val="00211794"/>
    <w:rsid w:val="002466E6"/>
    <w:rsid w:val="0025467F"/>
    <w:rsid w:val="0027209C"/>
    <w:rsid w:val="002A0C1C"/>
    <w:rsid w:val="002A4714"/>
    <w:rsid w:val="002E636C"/>
    <w:rsid w:val="002F701B"/>
    <w:rsid w:val="00326F23"/>
    <w:rsid w:val="00331FF4"/>
    <w:rsid w:val="003706E7"/>
    <w:rsid w:val="00380F7E"/>
    <w:rsid w:val="00385888"/>
    <w:rsid w:val="003901A7"/>
    <w:rsid w:val="00394569"/>
    <w:rsid w:val="003A0487"/>
    <w:rsid w:val="003A6D6D"/>
    <w:rsid w:val="003C7896"/>
    <w:rsid w:val="004172AD"/>
    <w:rsid w:val="00457547"/>
    <w:rsid w:val="004749BF"/>
    <w:rsid w:val="0047565C"/>
    <w:rsid w:val="00490CF0"/>
    <w:rsid w:val="00493E84"/>
    <w:rsid w:val="004C1BE3"/>
    <w:rsid w:val="004D56F4"/>
    <w:rsid w:val="00502EC6"/>
    <w:rsid w:val="00546D8F"/>
    <w:rsid w:val="0058703F"/>
    <w:rsid w:val="005A0F76"/>
    <w:rsid w:val="005B2E9C"/>
    <w:rsid w:val="005B4A67"/>
    <w:rsid w:val="005D26E4"/>
    <w:rsid w:val="005E638F"/>
    <w:rsid w:val="005F639A"/>
    <w:rsid w:val="006362CC"/>
    <w:rsid w:val="006451ED"/>
    <w:rsid w:val="006561BC"/>
    <w:rsid w:val="00677CD2"/>
    <w:rsid w:val="00684F6D"/>
    <w:rsid w:val="006A4B08"/>
    <w:rsid w:val="006C214D"/>
    <w:rsid w:val="006C3D77"/>
    <w:rsid w:val="006D3601"/>
    <w:rsid w:val="006D6598"/>
    <w:rsid w:val="00701B1D"/>
    <w:rsid w:val="00717409"/>
    <w:rsid w:val="00742D37"/>
    <w:rsid w:val="00771719"/>
    <w:rsid w:val="00781505"/>
    <w:rsid w:val="007826B8"/>
    <w:rsid w:val="007F7E93"/>
    <w:rsid w:val="008062AA"/>
    <w:rsid w:val="00832D82"/>
    <w:rsid w:val="0084344F"/>
    <w:rsid w:val="008F449E"/>
    <w:rsid w:val="00905694"/>
    <w:rsid w:val="00921979"/>
    <w:rsid w:val="00935196"/>
    <w:rsid w:val="00944AD0"/>
    <w:rsid w:val="00945ADB"/>
    <w:rsid w:val="00957FAE"/>
    <w:rsid w:val="009A1CD2"/>
    <w:rsid w:val="009B40DF"/>
    <w:rsid w:val="00A31A1A"/>
    <w:rsid w:val="00A3256A"/>
    <w:rsid w:val="00A35F60"/>
    <w:rsid w:val="00A61417"/>
    <w:rsid w:val="00AA2899"/>
    <w:rsid w:val="00AE493E"/>
    <w:rsid w:val="00AF7B11"/>
    <w:rsid w:val="00B01EB8"/>
    <w:rsid w:val="00B242F4"/>
    <w:rsid w:val="00B358D8"/>
    <w:rsid w:val="00BC6C97"/>
    <w:rsid w:val="00BD2367"/>
    <w:rsid w:val="00BF1A12"/>
    <w:rsid w:val="00C25FD0"/>
    <w:rsid w:val="00C31C90"/>
    <w:rsid w:val="00CD38CB"/>
    <w:rsid w:val="00CE7FB1"/>
    <w:rsid w:val="00CF7F2B"/>
    <w:rsid w:val="00D100C4"/>
    <w:rsid w:val="00D30259"/>
    <w:rsid w:val="00D43C1F"/>
    <w:rsid w:val="00DA7B30"/>
    <w:rsid w:val="00DC6705"/>
    <w:rsid w:val="00DD7AE4"/>
    <w:rsid w:val="00DE0951"/>
    <w:rsid w:val="00DE5BEC"/>
    <w:rsid w:val="00DF3736"/>
    <w:rsid w:val="00DF4731"/>
    <w:rsid w:val="00DF7DAD"/>
    <w:rsid w:val="00E25CD3"/>
    <w:rsid w:val="00E5786B"/>
    <w:rsid w:val="00EA350C"/>
    <w:rsid w:val="00EA4094"/>
    <w:rsid w:val="00EB1617"/>
    <w:rsid w:val="00EE690B"/>
    <w:rsid w:val="00EF3734"/>
    <w:rsid w:val="00EF3A15"/>
    <w:rsid w:val="00EF3BD6"/>
    <w:rsid w:val="00EF76E0"/>
    <w:rsid w:val="00F27FD9"/>
    <w:rsid w:val="00F335A8"/>
    <w:rsid w:val="00F67A0A"/>
    <w:rsid w:val="00FB4A2A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804AF"/>
  <w15:chartTrackingRefBased/>
  <w15:docId w15:val="{B6991F50-724E-40B9-A2A9-EFF8937B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5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54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E5B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AA2899"/>
    <w:rPr>
      <w:b/>
      <w:bCs/>
    </w:rPr>
  </w:style>
  <w:style w:type="paragraph" w:styleId="a8">
    <w:name w:val="List Paragraph"/>
    <w:basedOn w:val="a"/>
    <w:uiPriority w:val="34"/>
    <w:qFormat/>
    <w:rsid w:val="00F67A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TJC</dc:creator>
  <cp:keywords/>
  <dc:description/>
  <cp:lastModifiedBy>FH CHUANG</cp:lastModifiedBy>
  <cp:revision>35</cp:revision>
  <cp:lastPrinted>2021-11-19T07:48:00Z</cp:lastPrinted>
  <dcterms:created xsi:type="dcterms:W3CDTF">2021-11-04T01:40:00Z</dcterms:created>
  <dcterms:modified xsi:type="dcterms:W3CDTF">2021-11-19T07:50:00Z</dcterms:modified>
</cp:coreProperties>
</file>