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116D" w14:textId="490E5251" w:rsidR="00BC3E1B" w:rsidRDefault="00BC3E1B" w:rsidP="00BC3E1B">
      <w:pPr>
        <w:tabs>
          <w:tab w:val="left" w:pos="3408"/>
        </w:tabs>
        <w:spacing w:line="500" w:lineRule="exact"/>
        <w:ind w:rightChars="-59" w:right="-142"/>
        <w:jc w:val="center"/>
        <w:rPr>
          <w:rFonts w:ascii="微軟正黑體" w:eastAsia="微軟正黑體" w:hAnsi="微軟正黑體"/>
          <w:b/>
          <w:color w:val="000000"/>
          <w:sz w:val="36"/>
          <w:szCs w:val="32"/>
        </w:rPr>
      </w:pPr>
      <w:bookmarkStart w:id="0" w:name="_Hlk158990829"/>
      <w:r>
        <w:rPr>
          <w:noProof/>
        </w:rPr>
        <w:drawing>
          <wp:anchor distT="0" distB="0" distL="114300" distR="114300" simplePos="0" relativeHeight="251660288" behindDoc="1" locked="0" layoutInCell="1" allowOverlap="1" wp14:anchorId="1B0D4741" wp14:editId="67734F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4090" cy="937260"/>
            <wp:effectExtent l="0" t="0" r="0" b="0"/>
            <wp:wrapTight wrapText="bothSides">
              <wp:wrapPolygon edited="0">
                <wp:start x="0" y="0"/>
                <wp:lineTo x="0" y="21073"/>
                <wp:lineTo x="21121" y="21073"/>
                <wp:lineTo x="21121" y="0"/>
                <wp:lineTo x="0" y="0"/>
              </wp:wrapPolygon>
            </wp:wrapTight>
            <wp:docPr id="1" name="圖片 1" descr="     老人會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    老人會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54097066"/>
      <w:bookmarkEnd w:id="1"/>
      <w:r>
        <w:rPr>
          <w:rFonts w:ascii="微軟正黑體" w:eastAsia="微軟正黑體" w:hAnsi="微軟正黑體" w:hint="eastAsia"/>
          <w:b/>
          <w:color w:val="000000"/>
          <w:sz w:val="36"/>
          <w:szCs w:val="32"/>
        </w:rPr>
        <w:t>台灣老年學暨老年醫學會</w:t>
      </w:r>
    </w:p>
    <w:p w14:paraId="52632A29" w14:textId="430BC9B3" w:rsidR="00BC3E1B" w:rsidRDefault="00BC3E1B" w:rsidP="00BC3E1B">
      <w:pPr>
        <w:tabs>
          <w:tab w:val="left" w:pos="9214"/>
        </w:tabs>
        <w:spacing w:line="600" w:lineRule="exact"/>
        <w:ind w:rightChars="-118" w:right="-283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 xml:space="preserve">  </w:t>
      </w:r>
      <w:bookmarkStart w:id="2" w:name="_Hlk39135623"/>
      <w:r w:rsidRPr="00E868EB">
        <w:rPr>
          <w:rFonts w:ascii="微軟正黑體" w:eastAsia="微軟正黑體" w:hAnsi="微軟正黑體"/>
          <w:b/>
          <w:color w:val="000000"/>
          <w:sz w:val="32"/>
          <w:szCs w:val="32"/>
        </w:rPr>
        <w:t>11</w:t>
      </w:r>
      <w:r>
        <w:rPr>
          <w:rFonts w:ascii="微軟正黑體" w:eastAsia="微軟正黑體" w:hAnsi="微軟正黑體"/>
          <w:b/>
          <w:color w:val="000000"/>
          <w:sz w:val="32"/>
          <w:szCs w:val="32"/>
        </w:rPr>
        <w:t>5</w:t>
      </w:r>
      <w:r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年</w:t>
      </w:r>
      <w:r w:rsidRPr="00E868EB">
        <w:rPr>
          <w:rFonts w:ascii="微軟正黑體" w:eastAsia="微軟正黑體" w:hAnsi="微軟正黑體"/>
          <w:b/>
          <w:color w:val="000000"/>
          <w:sz w:val="32"/>
          <w:szCs w:val="32"/>
        </w:rPr>
        <w:t>春季地方季會課程</w:t>
      </w:r>
      <w:r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-現場及</w:t>
      </w:r>
      <w:bookmarkEnd w:id="2"/>
      <w:r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視訊授課通知函</w:t>
      </w:r>
    </w:p>
    <w:p w14:paraId="41553D23" w14:textId="77777777" w:rsidR="00BC3E1B" w:rsidRDefault="00BC3E1B" w:rsidP="00BC3E1B">
      <w:pPr>
        <w:spacing w:line="400" w:lineRule="exact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</w:p>
    <w:p w14:paraId="7E17442C" w14:textId="6DF93419" w:rsidR="00BC3E1B" w:rsidRDefault="00BC3E1B" w:rsidP="00BC3E1B">
      <w:pPr>
        <w:spacing w:line="400" w:lineRule="exact"/>
        <w:ind w:leftChars="-118" w:left="1440" w:rightChars="-63" w:right="-151" w:hangingChars="718" w:hanging="1723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一、說　　明：</w:t>
      </w:r>
      <w:r w:rsidRPr="00DE5201">
        <w:rPr>
          <w:rFonts w:ascii="微軟正黑體" w:eastAsia="微軟正黑體" w:hAnsi="微軟正黑體" w:hint="eastAsia"/>
          <w:color w:val="000000"/>
        </w:rPr>
        <w:t>為更新及強化會員的老年醫學照護知識與技巧，安排更深入的課程，使會員將所學實際應用於老年病人的照護</w:t>
      </w:r>
      <w:r>
        <w:rPr>
          <w:rFonts w:ascii="微軟正黑體" w:eastAsia="微軟正黑體" w:hAnsi="微軟正黑體" w:hint="eastAsia"/>
          <w:color w:val="000000"/>
        </w:rPr>
        <w:t>。</w:t>
      </w:r>
      <w:r w:rsidRPr="00DE5201">
        <w:rPr>
          <w:rFonts w:ascii="微軟正黑體" w:eastAsia="微軟正黑體" w:hAnsi="微軟正黑體" w:hint="eastAsia"/>
          <w:b/>
          <w:color w:val="000000"/>
        </w:rPr>
        <w:t>本次課程主題為</w:t>
      </w:r>
      <w:r>
        <w:rPr>
          <w:rFonts w:ascii="微軟正黑體" w:eastAsia="微軟正黑體" w:hAnsi="微軟正黑體" w:hint="eastAsia"/>
          <w:b/>
          <w:color w:val="000000"/>
        </w:rPr>
        <w:t>上午</w:t>
      </w:r>
      <w:r w:rsidRPr="00BC3E1B">
        <w:rPr>
          <w:rFonts w:ascii="微軟正黑體" w:eastAsia="微軟正黑體" w:hAnsi="微軟正黑體" w:hint="eastAsia"/>
          <w:b/>
          <w:color w:val="000000"/>
        </w:rPr>
        <w:t>【</w:t>
      </w:r>
      <w:r w:rsidRPr="00BC3E1B">
        <w:rPr>
          <w:rFonts w:ascii="微軟正黑體" w:eastAsia="微軟正黑體" w:hAnsi="微軟正黑體" w:hint="eastAsia"/>
          <w:b/>
        </w:rPr>
        <w:t>老年人的飲食障礙</w:t>
      </w:r>
      <w:r w:rsidRPr="00BC3E1B">
        <w:rPr>
          <w:rFonts w:ascii="微軟正黑體" w:eastAsia="微軟正黑體" w:hAnsi="微軟正黑體" w:hint="eastAsia"/>
          <w:b/>
          <w:color w:val="000000"/>
        </w:rPr>
        <w:t>】</w:t>
      </w:r>
      <w:r>
        <w:rPr>
          <w:rFonts w:ascii="微軟正黑體" w:eastAsia="微軟正黑體" w:hAnsi="微軟正黑體" w:hint="eastAsia"/>
          <w:b/>
          <w:color w:val="000000"/>
        </w:rPr>
        <w:t>、</w:t>
      </w:r>
      <w:r>
        <w:rPr>
          <w:rFonts w:ascii="微軟正黑體" w:eastAsia="微軟正黑體" w:hAnsi="微軟正黑體" w:cs="標楷體" w:hint="eastAsia"/>
          <w:b/>
          <w:color w:val="000000" w:themeColor="text1"/>
        </w:rPr>
        <w:t>下午</w:t>
      </w:r>
      <w:r w:rsidRPr="00BC3E1B">
        <w:rPr>
          <w:rFonts w:ascii="微軟正黑體" w:eastAsia="微軟正黑體" w:hAnsi="微軟正黑體" w:hint="eastAsia"/>
          <w:b/>
          <w:color w:val="000000"/>
        </w:rPr>
        <w:t>【從「口」到「心」的守護】失智者進食困境、自主選擇與末期安寧全照護</w:t>
      </w:r>
      <w:r w:rsidRPr="00DE5201">
        <w:rPr>
          <w:rFonts w:ascii="微軟正黑體" w:eastAsia="微軟正黑體" w:hAnsi="微軟正黑體" w:cs="標楷體" w:hint="eastAsia"/>
          <w:b/>
          <w:bCs/>
          <w:color w:val="000000"/>
          <w:lang w:val="zh-TW"/>
        </w:rPr>
        <w:t>，</w:t>
      </w:r>
      <w:r w:rsidRPr="00DE5201">
        <w:rPr>
          <w:rFonts w:ascii="微軟正黑體" w:eastAsia="微軟正黑體" w:hAnsi="微軟正黑體" w:hint="eastAsia"/>
          <w:b/>
          <w:color w:val="000000"/>
        </w:rPr>
        <w:t>課程內容將著重於1</w:t>
      </w:r>
      <w:r>
        <w:rPr>
          <w:rFonts w:ascii="微軟正黑體" w:eastAsia="微軟正黑體" w:hAnsi="微軟正黑體" w:hint="eastAsia"/>
          <w:b/>
          <w:color w:val="000000"/>
        </w:rPr>
        <w:t>、</w:t>
      </w:r>
      <w:r w:rsidR="00C53D8B" w:rsidRPr="00C53D8B">
        <w:rPr>
          <w:rFonts w:ascii="微軟正黑體" w:eastAsia="微軟正黑體" w:hAnsi="微軟正黑體" w:hint="eastAsia"/>
          <w:b/>
          <w:color w:val="000000"/>
        </w:rPr>
        <w:t>當老年人「吃不下」：高齡期食慾下降背後的精神醫學疾病</w:t>
      </w:r>
      <w:r>
        <w:rPr>
          <w:rFonts w:ascii="微軟正黑體" w:eastAsia="微軟正黑體" w:hAnsi="微軟正黑體" w:hint="eastAsia"/>
          <w:b/>
          <w:color w:val="000000" w:themeColor="text1"/>
        </w:rPr>
        <w:t>；</w:t>
      </w:r>
      <w:r w:rsidRPr="00DE5201">
        <w:rPr>
          <w:rFonts w:ascii="微軟正黑體" w:eastAsia="微軟正黑體" w:hAnsi="微軟正黑體" w:hint="eastAsia"/>
          <w:b/>
          <w:color w:val="000000"/>
        </w:rPr>
        <w:t>2</w:t>
      </w:r>
      <w:r>
        <w:rPr>
          <w:rFonts w:ascii="微軟正黑體" w:eastAsia="微軟正黑體" w:hAnsi="微軟正黑體" w:hint="eastAsia"/>
          <w:b/>
          <w:color w:val="000000"/>
        </w:rPr>
        <w:t>、</w:t>
      </w:r>
      <w:r w:rsidR="00C53D8B" w:rsidRPr="00C53D8B">
        <w:rPr>
          <w:rFonts w:ascii="微軟正黑體" w:eastAsia="微軟正黑體" w:hAnsi="微軟正黑體" w:hint="eastAsia"/>
          <w:b/>
          <w:color w:val="000000"/>
        </w:rPr>
        <w:t>飲食障礙簡介</w:t>
      </w:r>
      <w:r>
        <w:rPr>
          <w:rFonts w:ascii="微軟正黑體" w:eastAsia="微軟正黑體" w:hAnsi="微軟正黑體" w:hint="eastAsia"/>
          <w:b/>
          <w:color w:val="000000" w:themeColor="text1"/>
        </w:rPr>
        <w:t>；</w:t>
      </w:r>
      <w:r w:rsidRPr="00DE5201">
        <w:rPr>
          <w:rFonts w:ascii="微軟正黑體" w:eastAsia="微軟正黑體" w:hAnsi="微軟正黑體" w:hint="eastAsia"/>
          <w:b/>
          <w:color w:val="000000"/>
        </w:rPr>
        <w:t>3</w:t>
      </w:r>
      <w:r>
        <w:rPr>
          <w:rFonts w:ascii="微軟正黑體" w:eastAsia="微軟正黑體" w:hAnsi="微軟正黑體" w:hint="eastAsia"/>
          <w:b/>
          <w:color w:val="000000"/>
        </w:rPr>
        <w:t>、</w:t>
      </w:r>
      <w:r w:rsidR="00C53D8B" w:rsidRPr="00C53D8B">
        <w:rPr>
          <w:rFonts w:ascii="微軟正黑體" w:eastAsia="微軟正黑體" w:hAnsi="微軟正黑體" w:hint="eastAsia"/>
          <w:b/>
          <w:color w:val="000000"/>
        </w:rPr>
        <w:t>衰老的厭食與迴避/限制攝食障礙-精神醫學加上烹調醫學與臨床營養醫學的綜論</w:t>
      </w:r>
      <w:r>
        <w:rPr>
          <w:rFonts w:ascii="微軟正黑體" w:eastAsia="微軟正黑體" w:hAnsi="微軟正黑體" w:hint="eastAsia"/>
          <w:b/>
          <w:color w:val="000000" w:themeColor="text1"/>
        </w:rPr>
        <w:t>；</w:t>
      </w:r>
      <w:r w:rsidRPr="00DE5201">
        <w:rPr>
          <w:rFonts w:ascii="微軟正黑體" w:eastAsia="微軟正黑體" w:hAnsi="微軟正黑體" w:hint="eastAsia"/>
          <w:b/>
          <w:color w:val="000000"/>
        </w:rPr>
        <w:t>4</w:t>
      </w:r>
      <w:r>
        <w:rPr>
          <w:rFonts w:ascii="微軟正黑體" w:eastAsia="微軟正黑體" w:hAnsi="微軟正黑體" w:hint="eastAsia"/>
          <w:b/>
          <w:color w:val="000000"/>
        </w:rPr>
        <w:t>、</w:t>
      </w:r>
      <w:r w:rsidR="00633E4C" w:rsidRPr="00633E4C">
        <w:rPr>
          <w:rFonts w:ascii="微軟正黑體" w:eastAsia="微軟正黑體" w:hAnsi="微軟正黑體" w:hint="eastAsia"/>
          <w:b/>
          <w:color w:val="000000" w:themeColor="text1"/>
        </w:rPr>
        <w:t>當本能變成挑戰</w:t>
      </w:r>
      <w:proofErr w:type="gramStart"/>
      <w:r w:rsidR="00633E4C" w:rsidRPr="00633E4C">
        <w:rPr>
          <w:rFonts w:ascii="微軟正黑體" w:eastAsia="微軟正黑體" w:hAnsi="微軟正黑體" w:hint="eastAsia"/>
          <w:b/>
          <w:color w:val="000000" w:themeColor="text1"/>
        </w:rPr>
        <w:t>—</w:t>
      </w:r>
      <w:proofErr w:type="gramEnd"/>
      <w:r w:rsidR="00633E4C" w:rsidRPr="00633E4C">
        <w:rPr>
          <w:rFonts w:ascii="微軟正黑體" w:eastAsia="微軟正黑體" w:hAnsi="微軟正黑體" w:hint="eastAsia"/>
          <w:b/>
          <w:color w:val="000000" w:themeColor="text1"/>
        </w:rPr>
        <w:t>失智者的吞嚥進食問題與照護</w:t>
      </w:r>
      <w:r>
        <w:rPr>
          <w:rFonts w:ascii="微軟正黑體" w:eastAsia="微軟正黑體" w:hAnsi="微軟正黑體" w:hint="eastAsia"/>
          <w:b/>
          <w:color w:val="000000" w:themeColor="text1"/>
        </w:rPr>
        <w:t>；</w:t>
      </w:r>
      <w:r>
        <w:rPr>
          <w:rFonts w:ascii="微軟正黑體" w:eastAsia="微軟正黑體" w:hAnsi="微軟正黑體" w:hint="eastAsia"/>
          <w:b/>
          <w:color w:val="000000"/>
        </w:rPr>
        <w:t>5、</w:t>
      </w:r>
      <w:r w:rsidR="00633E4C" w:rsidRPr="00633E4C">
        <w:rPr>
          <w:rFonts w:ascii="微軟正黑體" w:eastAsia="微軟正黑體" w:hAnsi="微軟正黑體" w:hint="eastAsia"/>
          <w:b/>
          <w:color w:val="000000" w:themeColor="text1"/>
        </w:rPr>
        <w:t>我的生命我作主</w:t>
      </w:r>
      <w:proofErr w:type="gramStart"/>
      <w:r w:rsidR="00633E4C" w:rsidRPr="00633E4C">
        <w:rPr>
          <w:rFonts w:ascii="微軟正黑體" w:eastAsia="微軟正黑體" w:hAnsi="微軟正黑體" w:hint="eastAsia"/>
          <w:b/>
          <w:color w:val="000000" w:themeColor="text1"/>
        </w:rPr>
        <w:t>—</w:t>
      </w:r>
      <w:proofErr w:type="gramEnd"/>
      <w:r w:rsidR="00633E4C" w:rsidRPr="00633E4C">
        <w:rPr>
          <w:rFonts w:ascii="微軟正黑體" w:eastAsia="微軟正黑體" w:hAnsi="微軟正黑體" w:hint="eastAsia"/>
          <w:b/>
          <w:color w:val="000000" w:themeColor="text1"/>
        </w:rPr>
        <w:t>從</w:t>
      </w:r>
      <w:proofErr w:type="gramStart"/>
      <w:r w:rsidR="00633E4C" w:rsidRPr="00633E4C">
        <w:rPr>
          <w:rFonts w:ascii="微軟正黑體" w:eastAsia="微軟正黑體" w:hAnsi="微軟正黑體" w:hint="eastAsia"/>
          <w:b/>
          <w:color w:val="000000" w:themeColor="text1"/>
        </w:rPr>
        <w:t>《病人自主權利法》談失智</w:t>
      </w:r>
      <w:proofErr w:type="gramEnd"/>
      <w:r w:rsidR="00633E4C" w:rsidRPr="00633E4C">
        <w:rPr>
          <w:rFonts w:ascii="微軟正黑體" w:eastAsia="微軟正黑體" w:hAnsi="微軟正黑體" w:hint="eastAsia"/>
          <w:b/>
          <w:color w:val="000000" w:themeColor="text1"/>
        </w:rPr>
        <w:t>症者自主醫療權利</w:t>
      </w:r>
      <w:r>
        <w:rPr>
          <w:rFonts w:ascii="微軟正黑體" w:eastAsia="微軟正黑體" w:hAnsi="微軟正黑體" w:hint="eastAsia"/>
          <w:b/>
          <w:color w:val="000000" w:themeColor="text1"/>
        </w:rPr>
        <w:t>；</w:t>
      </w:r>
      <w:r>
        <w:rPr>
          <w:rFonts w:ascii="微軟正黑體" w:eastAsia="微軟正黑體" w:hAnsi="微軟正黑體" w:hint="eastAsia"/>
          <w:b/>
          <w:color w:val="000000"/>
        </w:rPr>
        <w:t>6、</w:t>
      </w:r>
      <w:r w:rsidR="00633E4C" w:rsidRPr="00633E4C">
        <w:rPr>
          <w:rFonts w:ascii="微軟正黑體" w:eastAsia="微軟正黑體" w:hAnsi="微軟正黑體" w:hint="eastAsia"/>
          <w:b/>
          <w:color w:val="000000"/>
        </w:rPr>
        <w:t>生命最後的溫柔</w:t>
      </w:r>
      <w:proofErr w:type="gramStart"/>
      <w:r w:rsidR="00633E4C" w:rsidRPr="00633E4C">
        <w:rPr>
          <w:rFonts w:ascii="微軟正黑體" w:eastAsia="微軟正黑體" w:hAnsi="微軟正黑體" w:hint="eastAsia"/>
          <w:b/>
          <w:color w:val="000000"/>
        </w:rPr>
        <w:t>—</w:t>
      </w:r>
      <w:proofErr w:type="gramEnd"/>
      <w:r w:rsidR="00633E4C" w:rsidRPr="00633E4C">
        <w:rPr>
          <w:rFonts w:ascii="微軟正黑體" w:eastAsia="微軟正黑體" w:hAnsi="微軟正黑體" w:hint="eastAsia"/>
          <w:b/>
          <w:color w:val="000000"/>
        </w:rPr>
        <w:t>失智者的安寧療護與尊嚴陪伴</w:t>
      </w:r>
      <w:r w:rsidRPr="00DE5201">
        <w:rPr>
          <w:rFonts w:ascii="微軟正黑體" w:eastAsia="微軟正黑體" w:hAnsi="微軟正黑體" w:hint="eastAsia"/>
          <w:b/>
          <w:color w:val="000000"/>
        </w:rPr>
        <w:t>。</w:t>
      </w:r>
      <w:r w:rsidRPr="00DE5201">
        <w:rPr>
          <w:rFonts w:ascii="微軟正黑體" w:eastAsia="微軟正黑體" w:hAnsi="微軟正黑體" w:hint="eastAsia"/>
        </w:rPr>
        <w:t>課程都為實用又多元的內容，相信可以讓全程與會的您，獲得豐富的老年</w:t>
      </w:r>
      <w:r>
        <w:rPr>
          <w:rFonts w:ascii="微軟正黑體" w:eastAsia="微軟正黑體" w:hAnsi="微軟正黑體" w:hint="eastAsia"/>
        </w:rPr>
        <w:t>醫療照護新知。本課程不限專科別，歡迎各領域專家前來報名參加。</w:t>
      </w:r>
      <w:r>
        <w:rPr>
          <w:rFonts w:ascii="微軟正黑體" w:eastAsia="微軟正黑體" w:hAnsi="微軟正黑體" w:hint="eastAsia"/>
          <w:b/>
          <w:color w:val="000000"/>
        </w:rPr>
        <w:t>本次課程</w:t>
      </w:r>
      <w:proofErr w:type="gramStart"/>
      <w:r>
        <w:rPr>
          <w:rFonts w:ascii="微軟正黑體" w:eastAsia="微軟正黑體" w:hAnsi="微軟正黑體" w:hint="eastAsia"/>
          <w:b/>
          <w:color w:val="000000"/>
        </w:rPr>
        <w:t>採</w:t>
      </w:r>
      <w:proofErr w:type="gramEnd"/>
      <w:r>
        <w:rPr>
          <w:rFonts w:ascii="微軟正黑體" w:eastAsia="微軟正黑體" w:hAnsi="微軟正黑體" w:hint="eastAsia"/>
          <w:b/>
          <w:color w:val="000000"/>
        </w:rPr>
        <w:t>現場及視訊授課同步進行，欲報名上課會員，請在報名系統點選現場或視訊授課。</w:t>
      </w:r>
    </w:p>
    <w:p w14:paraId="5D9F51BB" w14:textId="77777777" w:rsidR="00BC3E1B" w:rsidRDefault="00BC3E1B" w:rsidP="00BC3E1B">
      <w:pPr>
        <w:spacing w:line="400" w:lineRule="exact"/>
        <w:ind w:leftChars="-118" w:left="1699" w:hangingChars="826" w:hanging="1982"/>
        <w:jc w:val="both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二、主辦單位：</w:t>
      </w:r>
      <w:r>
        <w:rPr>
          <w:rFonts w:ascii="微軟正黑體" w:eastAsia="微軟正黑體" w:hAnsi="微軟正黑體" w:hint="eastAsia"/>
          <w:color w:val="000000"/>
        </w:rPr>
        <w:t>台灣老年學暨老年醫學會</w:t>
      </w:r>
    </w:p>
    <w:p w14:paraId="440F559D" w14:textId="220C92F0" w:rsidR="00BC3E1B" w:rsidRDefault="00BC3E1B" w:rsidP="00BC3E1B">
      <w:pPr>
        <w:pStyle w:val="2"/>
        <w:ind w:leftChars="-118" w:left="1699" w:hangingChars="826" w:hanging="1982"/>
        <w:rPr>
          <w:rFonts w:ascii="微軟正黑體" w:eastAsia="微軟正黑體" w:hAnsi="微軟正黑體"/>
          <w:b/>
          <w:color w:val="000000"/>
          <w:sz w:val="24"/>
          <w:szCs w:val="22"/>
        </w:rPr>
      </w:pPr>
      <w:proofErr w:type="spellStart"/>
      <w:r>
        <w:rPr>
          <w:rFonts w:ascii="微軟正黑體" w:eastAsia="微軟正黑體" w:hAnsi="微軟正黑體" w:hint="eastAsia"/>
          <w:b/>
          <w:color w:val="000000"/>
          <w:sz w:val="24"/>
          <w:szCs w:val="22"/>
        </w:rPr>
        <w:t>三、</w:t>
      </w:r>
      <w:r w:rsidRPr="00BC3E1B">
        <w:rPr>
          <w:rFonts w:ascii="微軟正黑體" w:eastAsia="微軟正黑體" w:hAnsi="微軟正黑體" w:hint="eastAsia"/>
          <w:b/>
          <w:color w:val="000000"/>
          <w:spacing w:val="60"/>
          <w:kern w:val="0"/>
          <w:sz w:val="24"/>
          <w:szCs w:val="22"/>
          <w:fitText w:val="960" w:id="-513112576"/>
        </w:rPr>
        <w:t>籌劃</w:t>
      </w:r>
      <w:r w:rsidRPr="00BC3E1B">
        <w:rPr>
          <w:rFonts w:ascii="微軟正黑體" w:eastAsia="微軟正黑體" w:hAnsi="微軟正黑體" w:hint="eastAsia"/>
          <w:b/>
          <w:color w:val="000000"/>
          <w:kern w:val="0"/>
          <w:sz w:val="24"/>
          <w:szCs w:val="22"/>
          <w:fitText w:val="960" w:id="-513112576"/>
        </w:rPr>
        <w:t>人</w:t>
      </w:r>
      <w:r>
        <w:rPr>
          <w:rFonts w:ascii="微軟正黑體" w:eastAsia="微軟正黑體" w:hAnsi="微軟正黑體" w:hint="eastAsia"/>
          <w:b/>
          <w:color w:val="000000"/>
          <w:sz w:val="24"/>
          <w:szCs w:val="22"/>
        </w:rPr>
        <w:t>：</w:t>
      </w:r>
      <w:r w:rsidRPr="00ED1946">
        <w:rPr>
          <w:rFonts w:ascii="微軟正黑體" w:eastAsia="微軟正黑體" w:hAnsi="微軟正黑體" w:hint="eastAsia"/>
          <w:bCs/>
          <w:color w:val="000000"/>
          <w:sz w:val="24"/>
          <w:szCs w:val="22"/>
        </w:rPr>
        <w:t>蔡兆勲、詹鼎正</w:t>
      </w:r>
      <w:r w:rsidRPr="00B703FB">
        <w:rPr>
          <w:rFonts w:ascii="微軟正黑體" w:eastAsia="微軟正黑體" w:hAnsi="微軟正黑體" w:hint="eastAsia"/>
          <w:bCs/>
          <w:color w:val="000000"/>
          <w:sz w:val="24"/>
          <w:szCs w:val="22"/>
        </w:rPr>
        <w:t>、</w:t>
      </w:r>
      <w:r>
        <w:rPr>
          <w:rFonts w:ascii="微軟正黑體" w:eastAsia="微軟正黑體" w:hAnsi="微軟正黑體" w:hint="eastAsia"/>
          <w:bCs/>
          <w:color w:val="000000"/>
          <w:sz w:val="24"/>
          <w:szCs w:val="22"/>
          <w:lang w:eastAsia="zh-TW"/>
        </w:rPr>
        <w:t>林英欽</w:t>
      </w:r>
      <w:proofErr w:type="spellEnd"/>
      <w:r w:rsidRPr="00B703FB">
        <w:rPr>
          <w:rFonts w:ascii="微軟正黑體" w:eastAsia="微軟正黑體" w:hAnsi="微軟正黑體" w:hint="eastAsia"/>
          <w:bCs/>
          <w:color w:val="000000"/>
          <w:sz w:val="24"/>
          <w:szCs w:val="22"/>
        </w:rPr>
        <w:t>、</w:t>
      </w:r>
      <w:proofErr w:type="spellStart"/>
      <w:r w:rsidRPr="00CF7A8B">
        <w:rPr>
          <w:rFonts w:ascii="微軟正黑體" w:eastAsia="微軟正黑體" w:hAnsi="微軟正黑體"/>
          <w:color w:val="000000"/>
          <w:sz w:val="24"/>
          <w:szCs w:val="22"/>
        </w:rPr>
        <w:t>洪建德</w:t>
      </w:r>
      <w:r w:rsidRPr="00ED1946">
        <w:rPr>
          <w:rFonts w:ascii="微軟正黑體" w:eastAsia="微軟正黑體" w:hAnsi="微軟正黑體" w:hint="eastAsia"/>
          <w:color w:val="000000"/>
          <w:sz w:val="24"/>
          <w:szCs w:val="22"/>
        </w:rPr>
        <w:t>、</w:t>
      </w:r>
      <w:r w:rsidRPr="00CF7A8B">
        <w:rPr>
          <w:rFonts w:ascii="微軟正黑體" w:eastAsia="微軟正黑體" w:hAnsi="微軟正黑體"/>
          <w:color w:val="000000"/>
          <w:sz w:val="24"/>
          <w:szCs w:val="22"/>
        </w:rPr>
        <w:t>劉建良</w:t>
      </w:r>
      <w:proofErr w:type="spellEnd"/>
    </w:p>
    <w:p w14:paraId="1B544A58" w14:textId="1621C7E0" w:rsidR="00BC3E1B" w:rsidRDefault="00BC3E1B" w:rsidP="00BC3E1B">
      <w:pPr>
        <w:pStyle w:val="2"/>
        <w:ind w:leftChars="80" w:left="1416" w:hangingChars="510" w:hanging="1224"/>
        <w:rPr>
          <w:rFonts w:ascii="微軟正黑體" w:eastAsia="微軟正黑體" w:hAnsi="微軟正黑體"/>
          <w:color w:val="000000"/>
          <w:sz w:val="24"/>
        </w:rPr>
      </w:pPr>
      <w:proofErr w:type="spellStart"/>
      <w:r>
        <w:rPr>
          <w:rFonts w:ascii="微軟正黑體" w:eastAsia="微軟正黑體" w:hAnsi="微軟正黑體" w:hint="eastAsia"/>
          <w:b/>
          <w:bCs/>
          <w:color w:val="000000"/>
          <w:sz w:val="24"/>
          <w:szCs w:val="22"/>
        </w:rPr>
        <w:t>協助籌畫</w:t>
      </w:r>
      <w:r>
        <w:rPr>
          <w:rFonts w:ascii="微軟正黑體" w:eastAsia="微軟正黑體" w:hAnsi="微軟正黑體" w:hint="eastAsia"/>
          <w:b/>
          <w:color w:val="000000"/>
          <w:kern w:val="0"/>
          <w:sz w:val="24"/>
          <w:szCs w:val="22"/>
        </w:rPr>
        <w:t>：</w:t>
      </w:r>
      <w:r w:rsidRPr="00CF7A8B">
        <w:rPr>
          <w:rFonts w:ascii="微軟正黑體" w:eastAsia="微軟正黑體" w:hAnsi="微軟正黑體" w:hint="eastAsia"/>
          <w:color w:val="000000"/>
          <w:sz w:val="24"/>
          <w:szCs w:val="22"/>
        </w:rPr>
        <w:t>方姿蓉</w:t>
      </w:r>
      <w:proofErr w:type="spellEnd"/>
      <w:r w:rsidRPr="00CF7A8B">
        <w:rPr>
          <w:rFonts w:ascii="微軟正黑體" w:eastAsia="微軟正黑體" w:hAnsi="微軟正黑體" w:hint="eastAsia"/>
          <w:color w:val="000000"/>
          <w:sz w:val="24"/>
          <w:szCs w:val="22"/>
        </w:rPr>
        <w:t>、</w:t>
      </w:r>
      <w:r w:rsidR="001D54DC" w:rsidRPr="00CF7A8B">
        <w:rPr>
          <w:rFonts w:ascii="微軟正黑體" w:eastAsia="微軟正黑體" w:hAnsi="微軟正黑體"/>
          <w:color w:val="000000"/>
          <w:sz w:val="24"/>
          <w:szCs w:val="22"/>
        </w:rPr>
        <w:tab/>
      </w:r>
      <w:proofErr w:type="spellStart"/>
      <w:r w:rsidR="001D54DC" w:rsidRPr="00ED1946">
        <w:rPr>
          <w:rFonts w:ascii="微軟正黑體" w:eastAsia="微軟正黑體" w:hAnsi="微軟正黑體" w:hint="eastAsia"/>
          <w:color w:val="000000"/>
          <w:sz w:val="24"/>
          <w:szCs w:val="22"/>
        </w:rPr>
        <w:t>呂奕樞、</w:t>
      </w:r>
      <w:r w:rsidRPr="00CF7A8B">
        <w:rPr>
          <w:rFonts w:ascii="微軟正黑體" w:eastAsia="微軟正黑體" w:hAnsi="微軟正黑體"/>
          <w:color w:val="000000"/>
          <w:sz w:val="24"/>
          <w:szCs w:val="22"/>
        </w:rPr>
        <w:t>周明岳、林志學、施至遠、徐愫萱、許華倚、</w:t>
      </w:r>
      <w:r w:rsidR="001D54DC" w:rsidRPr="00CF7A8B">
        <w:rPr>
          <w:rFonts w:ascii="微軟正黑體" w:eastAsia="微軟正黑體" w:hAnsi="微軟正黑體"/>
          <w:color w:val="000000"/>
          <w:sz w:val="24"/>
          <w:szCs w:val="22"/>
        </w:rPr>
        <w:t>陳英仁</w:t>
      </w:r>
      <w:proofErr w:type="spellEnd"/>
      <w:r w:rsidR="001D54DC" w:rsidRPr="00CF7A8B">
        <w:rPr>
          <w:rFonts w:ascii="微軟正黑體" w:eastAsia="微軟正黑體" w:hAnsi="微軟正黑體"/>
          <w:color w:val="000000"/>
          <w:sz w:val="24"/>
          <w:szCs w:val="22"/>
        </w:rPr>
        <w:t>、</w:t>
      </w:r>
      <w:r>
        <w:rPr>
          <w:rFonts w:ascii="微軟正黑體" w:eastAsia="微軟正黑體" w:hAnsi="微軟正黑體"/>
          <w:color w:val="000000"/>
          <w:sz w:val="24"/>
          <w:szCs w:val="22"/>
        </w:rPr>
        <w:br/>
      </w:r>
      <w:proofErr w:type="spellStart"/>
      <w:r w:rsidR="001D54DC" w:rsidRPr="00ED1946">
        <w:rPr>
          <w:rFonts w:ascii="微軟正黑體" w:eastAsia="微軟正黑體" w:hAnsi="微軟正黑體" w:hint="eastAsia"/>
          <w:color w:val="000000"/>
          <w:sz w:val="24"/>
          <w:szCs w:val="22"/>
        </w:rPr>
        <w:t>黃怡臻</w:t>
      </w:r>
      <w:r w:rsidRPr="00CF7A8B">
        <w:rPr>
          <w:rFonts w:ascii="微軟正黑體" w:eastAsia="微軟正黑體" w:hAnsi="微軟正黑體"/>
          <w:color w:val="000000"/>
          <w:sz w:val="24"/>
          <w:szCs w:val="22"/>
        </w:rPr>
        <w:t>、蔡岡廷、盧豐華、顏啟華</w:t>
      </w:r>
      <w:proofErr w:type="spellEnd"/>
      <w:r>
        <w:rPr>
          <w:rFonts w:ascii="微軟正黑體" w:eastAsia="微軟正黑體" w:hAnsi="微軟正黑體" w:hint="eastAsia"/>
          <w:color w:val="000000"/>
          <w:sz w:val="24"/>
        </w:rPr>
        <w:t>(</w:t>
      </w:r>
      <w:proofErr w:type="spellStart"/>
      <w:r>
        <w:rPr>
          <w:rFonts w:ascii="微軟正黑體" w:eastAsia="微軟正黑體" w:hAnsi="微軟正黑體" w:hint="eastAsia"/>
          <w:color w:val="000000"/>
          <w:sz w:val="24"/>
        </w:rPr>
        <w:t>依姓氏筆劃排列</w:t>
      </w:r>
      <w:proofErr w:type="spellEnd"/>
      <w:r>
        <w:rPr>
          <w:rFonts w:ascii="微軟正黑體" w:eastAsia="微軟正黑體" w:hAnsi="微軟正黑體" w:hint="eastAsia"/>
          <w:color w:val="000000"/>
          <w:sz w:val="24"/>
        </w:rPr>
        <w:t>)。</w:t>
      </w:r>
    </w:p>
    <w:p w14:paraId="0BB4D170" w14:textId="0FEC683B" w:rsidR="00BC3E1B" w:rsidRDefault="00BC3E1B" w:rsidP="00BC3E1B">
      <w:pPr>
        <w:pStyle w:val="2"/>
        <w:spacing w:line="440" w:lineRule="exact"/>
        <w:ind w:leftChars="-118" w:left="1699" w:hangingChars="826" w:hanging="1982"/>
        <w:rPr>
          <w:rFonts w:ascii="微軟正黑體" w:eastAsia="微軟正黑體" w:hAnsi="微軟正黑體"/>
          <w:b/>
          <w:sz w:val="24"/>
          <w:szCs w:val="20"/>
        </w:rPr>
      </w:pPr>
      <w:r>
        <w:rPr>
          <w:rFonts w:ascii="微軟正黑體" w:eastAsia="微軟正黑體" w:hAnsi="微軟正黑體" w:hint="eastAsia"/>
          <w:b/>
          <w:color w:val="000000"/>
          <w:sz w:val="24"/>
          <w:szCs w:val="20"/>
        </w:rPr>
        <w:t>四、報名費用：</w:t>
      </w:r>
      <w:r>
        <w:rPr>
          <w:rFonts w:ascii="微軟正黑體" w:eastAsia="微軟正黑體" w:hAnsi="微軟正黑體" w:hint="eastAsia"/>
          <w:b/>
          <w:sz w:val="24"/>
          <w:szCs w:val="20"/>
        </w:rPr>
        <w:t>新台幣10</w:t>
      </w:r>
      <w:r>
        <w:rPr>
          <w:rFonts w:ascii="微軟正黑體" w:eastAsia="微軟正黑體" w:hAnsi="微軟正黑體"/>
          <w:b/>
          <w:sz w:val="24"/>
          <w:szCs w:val="20"/>
        </w:rPr>
        <w:t>00</w:t>
      </w:r>
      <w:r>
        <w:rPr>
          <w:rFonts w:ascii="微軟正黑體" w:eastAsia="微軟正黑體" w:hAnsi="微軟正黑體" w:hint="eastAsia"/>
          <w:b/>
          <w:sz w:val="24"/>
          <w:szCs w:val="20"/>
        </w:rPr>
        <w:t>元整</w:t>
      </w:r>
    </w:p>
    <w:p w14:paraId="32D36365" w14:textId="1CECE8FB" w:rsidR="00BC3E1B" w:rsidRDefault="00EE2BDF" w:rsidP="00BC3E1B">
      <w:pPr>
        <w:spacing w:line="400" w:lineRule="exact"/>
        <w:ind w:leftChars="75" w:left="180" w:rightChars="-118" w:right="-283" w:firstLineChars="11" w:firstLine="26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10633E58" wp14:editId="449BC792">
            <wp:simplePos x="0" y="0"/>
            <wp:positionH relativeFrom="column">
              <wp:posOffset>4947285</wp:posOffset>
            </wp:positionH>
            <wp:positionV relativeFrom="paragraph">
              <wp:posOffset>280035</wp:posOffset>
            </wp:positionV>
            <wp:extent cx="12096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17" name="圖片 17" descr="一張含有 樣式, 正方形, 像素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 descr="一張含有 樣式, 正方形, 像素, 設計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1B">
        <w:rPr>
          <w:rFonts w:ascii="微軟正黑體" w:eastAsia="微軟正黑體" w:hAnsi="微軟正黑體" w:hint="eastAsia"/>
        </w:rPr>
        <w:t>經報名且繳費，如欲取消報名，本會可全額退費，但退費所產生之手續費將由學員自行負擔。開始上課日起，則不接受取消報名及退費。</w:t>
      </w:r>
    </w:p>
    <w:p w14:paraId="7298EBE3" w14:textId="42FD2C19" w:rsidR="00BC3E1B" w:rsidRPr="001656A4" w:rsidRDefault="00BC3E1B" w:rsidP="00BC3E1B">
      <w:pPr>
        <w:tabs>
          <w:tab w:val="left" w:pos="1240"/>
        </w:tabs>
        <w:autoSpaceDE w:val="0"/>
        <w:autoSpaceDN w:val="0"/>
        <w:spacing w:line="400" w:lineRule="exact"/>
        <w:ind w:leftChars="-118" w:left="1385" w:rightChars="-118" w:right="-283" w:hangingChars="695" w:hanging="1668"/>
        <w:textAlignment w:val="bottom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color w:val="000000"/>
        </w:rPr>
        <w:t>五、報名方式：</w:t>
      </w:r>
      <w:r w:rsidRPr="00517932">
        <w:rPr>
          <w:rFonts w:ascii="微軟正黑體" w:eastAsia="微軟正黑體" w:hAnsi="微軟正黑體" w:hint="eastAsia"/>
          <w:color w:val="000000"/>
        </w:rPr>
        <w:t>請於報名截止日(</w:t>
      </w:r>
      <w:r>
        <w:rPr>
          <w:rFonts w:ascii="微軟正黑體" w:eastAsia="微軟正黑體" w:hAnsi="微軟正黑體" w:hint="eastAsia"/>
          <w:color w:val="000000"/>
        </w:rPr>
        <w:t>11</w:t>
      </w:r>
      <w:r>
        <w:rPr>
          <w:rFonts w:ascii="微軟正黑體" w:eastAsia="微軟正黑體" w:hAnsi="微軟正黑體"/>
          <w:color w:val="000000"/>
        </w:rPr>
        <w:t>5</w:t>
      </w:r>
      <w:r w:rsidRPr="00517932">
        <w:rPr>
          <w:rFonts w:ascii="微軟正黑體" w:eastAsia="微軟正黑體" w:hAnsi="微軟正黑體" w:hint="eastAsia"/>
          <w:color w:val="000000"/>
        </w:rPr>
        <w:t>年</w:t>
      </w:r>
      <w:r>
        <w:rPr>
          <w:rFonts w:ascii="微軟正黑體" w:eastAsia="微軟正黑體" w:hAnsi="微軟正黑體" w:hint="eastAsia"/>
          <w:color w:val="000000"/>
        </w:rPr>
        <w:t>3</w:t>
      </w:r>
      <w:r w:rsidRPr="00517932">
        <w:rPr>
          <w:rFonts w:ascii="微軟正黑體" w:eastAsia="微軟正黑體" w:hAnsi="微軟正黑體" w:hint="eastAsia"/>
          <w:color w:val="000000"/>
        </w:rPr>
        <w:t>月</w:t>
      </w:r>
      <w:r>
        <w:rPr>
          <w:rFonts w:ascii="微軟正黑體" w:eastAsia="微軟正黑體" w:hAnsi="微軟正黑體" w:hint="eastAsia"/>
          <w:color w:val="000000"/>
        </w:rPr>
        <w:t>7</w:t>
      </w:r>
      <w:r w:rsidRPr="00517932">
        <w:rPr>
          <w:rFonts w:ascii="微軟正黑體" w:eastAsia="微軟正黑體" w:hAnsi="微軟正黑體" w:hint="eastAsia"/>
          <w:color w:val="000000"/>
        </w:rPr>
        <w:t>日)前繳費。</w:t>
      </w:r>
      <w:r>
        <w:rPr>
          <w:rFonts w:ascii="微軟正黑體" w:eastAsia="微軟正黑體" w:hAnsi="微軟正黑體"/>
          <w:color w:val="000000"/>
        </w:rPr>
        <w:br/>
      </w:r>
      <w:r w:rsidRPr="00642792">
        <w:rPr>
          <w:rFonts w:ascii="微軟正黑體" w:eastAsia="微軟正黑體" w:hAnsi="微軟正黑體" w:hint="eastAsia"/>
          <w:color w:val="000000"/>
        </w:rPr>
        <w:t>報名網址:</w:t>
      </w:r>
      <w:r w:rsidRPr="001F57CE">
        <w:t xml:space="preserve"> </w:t>
      </w:r>
      <w:hyperlink r:id="rId9" w:history="1">
        <w:r w:rsidR="00DB42F4">
          <w:rPr>
            <w:rStyle w:val="a7"/>
            <w:rFonts w:ascii="微軟正黑體" w:eastAsia="微軟正黑體" w:hAnsi="微軟正黑體"/>
          </w:rPr>
          <w:t>https://reurl.cc/xK83yZ</w:t>
        </w:r>
      </w:hyperlink>
      <w:r w:rsidRPr="00642792">
        <w:rPr>
          <w:rFonts w:ascii="微軟正黑體" w:eastAsia="微軟正黑體" w:hAnsi="微軟正黑體" w:hint="eastAsia"/>
          <w:color w:val="000000"/>
        </w:rPr>
        <w:t>或</w:t>
      </w:r>
      <w:r w:rsidRPr="00642792">
        <w:rPr>
          <w:rFonts w:ascii="微軟正黑體" w:eastAsia="微軟正黑體" w:hAnsi="微軟正黑體"/>
          <w:color w:val="000000"/>
        </w:rPr>
        <w:br/>
      </w:r>
      <w:r w:rsidRPr="00130F1A">
        <w:rPr>
          <w:rFonts w:ascii="微軟正黑體" w:eastAsia="微軟正黑體" w:hAnsi="微軟正黑體" w:hint="eastAsia"/>
          <w:color w:val="000000"/>
        </w:rPr>
        <w:t>掃描右方</w:t>
      </w:r>
      <w:r w:rsidRPr="00130F1A">
        <w:rPr>
          <w:rFonts w:ascii="微軟正黑體" w:eastAsia="微軟正黑體" w:hAnsi="微軟正黑體"/>
          <w:color w:val="000000"/>
        </w:rPr>
        <w:t xml:space="preserve"> QR Code </w:t>
      </w:r>
      <w:r w:rsidRPr="00130F1A">
        <w:rPr>
          <w:rFonts w:ascii="微軟正黑體" w:eastAsia="微軟正黑體" w:hAnsi="微軟正黑體" w:hint="eastAsia"/>
          <w:color w:val="000000"/>
        </w:rPr>
        <w:t>填寫報名資料</w:t>
      </w:r>
    </w:p>
    <w:p w14:paraId="6F9E4744" w14:textId="77777777" w:rsidR="00BC3E1B" w:rsidRDefault="00BC3E1B" w:rsidP="00BC3E1B">
      <w:pPr>
        <w:tabs>
          <w:tab w:val="left" w:pos="1240"/>
        </w:tabs>
        <w:autoSpaceDE w:val="0"/>
        <w:autoSpaceDN w:val="0"/>
        <w:spacing w:line="400" w:lineRule="exact"/>
        <w:ind w:leftChars="577" w:left="1697" w:rightChars="-118" w:right="-283" w:hangingChars="130" w:hanging="312"/>
        <w:jc w:val="both"/>
        <w:textAlignment w:val="bottom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1.郵政劃撥，帳號：05525002，</w:t>
      </w:r>
    </w:p>
    <w:p w14:paraId="2620F9CF" w14:textId="77777777" w:rsidR="00BC3E1B" w:rsidRDefault="00BC3E1B" w:rsidP="00BC3E1B">
      <w:pPr>
        <w:tabs>
          <w:tab w:val="left" w:pos="2120"/>
        </w:tabs>
        <w:autoSpaceDE w:val="0"/>
        <w:autoSpaceDN w:val="0"/>
        <w:spacing w:line="400" w:lineRule="exact"/>
        <w:ind w:leftChars="664" w:left="1695" w:rightChars="-118" w:right="-283" w:hangingChars="42" w:hanging="101"/>
        <w:textAlignment w:val="bottom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戶名「社團法人台灣老年學暨老年醫學會」，繳交報名費，費用如上列所述。</w:t>
      </w:r>
    </w:p>
    <w:p w14:paraId="5A1C48A6" w14:textId="77777777" w:rsidR="00BC3E1B" w:rsidRDefault="00BC3E1B" w:rsidP="00BC3E1B">
      <w:pPr>
        <w:tabs>
          <w:tab w:val="left" w:pos="2120"/>
        </w:tabs>
        <w:autoSpaceDE w:val="0"/>
        <w:autoSpaceDN w:val="0"/>
        <w:spacing w:line="400" w:lineRule="exact"/>
        <w:ind w:leftChars="-44" w:left="1876" w:rightChars="-118" w:right="-283" w:hangingChars="826" w:hanging="1982"/>
        <w:jc w:val="both"/>
        <w:textAlignment w:val="bottom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 xml:space="preserve">              備註：</w:t>
      </w:r>
      <w:r>
        <w:rPr>
          <w:rFonts w:ascii="微軟正黑體" w:eastAsia="微軟正黑體" w:hAnsi="微軟正黑體" w:hint="eastAsia"/>
          <w:color w:val="000000"/>
          <w:shd w:val="pct15" w:color="auto" w:fill="FFFFFF"/>
        </w:rPr>
        <w:t>劃撥單通訊欄內請務必填寫【授課日期、姓名、聯絡電話】</w:t>
      </w:r>
    </w:p>
    <w:p w14:paraId="0A1BE8F7" w14:textId="77777777" w:rsidR="00BC3E1B" w:rsidRDefault="00BC3E1B" w:rsidP="00BC3E1B">
      <w:pPr>
        <w:tabs>
          <w:tab w:val="left" w:pos="2120"/>
        </w:tabs>
        <w:autoSpaceDE w:val="0"/>
        <w:autoSpaceDN w:val="0"/>
        <w:spacing w:line="400" w:lineRule="exact"/>
        <w:ind w:leftChars="-118" w:left="1699" w:rightChars="-118" w:right="-283" w:hangingChars="826" w:hanging="1982"/>
        <w:jc w:val="both"/>
        <w:textAlignment w:val="bottom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 xml:space="preserve">              2.銀行：臺灣銀行；分行：館前分行；銀行代碼：「004」</w:t>
      </w:r>
    </w:p>
    <w:p w14:paraId="6BC50B58" w14:textId="77777777" w:rsidR="00BC3E1B" w:rsidRDefault="00BC3E1B" w:rsidP="00BC3E1B">
      <w:pPr>
        <w:tabs>
          <w:tab w:val="left" w:pos="2120"/>
        </w:tabs>
        <w:autoSpaceDE w:val="0"/>
        <w:autoSpaceDN w:val="0"/>
        <w:spacing w:line="400" w:lineRule="exact"/>
        <w:ind w:leftChars="-118" w:left="1699" w:rightChars="-118" w:right="-283" w:hangingChars="826" w:hanging="1982"/>
        <w:textAlignment w:val="bottom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/>
          <w:noProof/>
          <w:color w:val="000000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6D5D4C4" wp14:editId="64505A6A">
            <wp:simplePos x="0" y="0"/>
            <wp:positionH relativeFrom="column">
              <wp:posOffset>4899660</wp:posOffset>
            </wp:positionH>
            <wp:positionV relativeFrom="paragraph">
              <wp:posOffset>48260</wp:posOffset>
            </wp:positionV>
            <wp:extent cx="12954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3" name="圖片 3" descr="一張含有 樣式, 正方形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樣式, 正方形, 像素 的圖片&#10;&#10;自動產生的描述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color w:val="000000"/>
        </w:rPr>
        <w:t xml:space="preserve">               帳號：「007-001-00236-8」</w:t>
      </w:r>
    </w:p>
    <w:p w14:paraId="015110FB" w14:textId="77777777" w:rsidR="00BC3E1B" w:rsidRDefault="00BC3E1B" w:rsidP="00BC3E1B">
      <w:pPr>
        <w:tabs>
          <w:tab w:val="left" w:pos="2120"/>
        </w:tabs>
        <w:autoSpaceDE w:val="0"/>
        <w:autoSpaceDN w:val="0"/>
        <w:spacing w:line="400" w:lineRule="exact"/>
        <w:ind w:leftChars="-118" w:left="1699" w:rightChars="-118" w:right="-283" w:hangingChars="826" w:hanging="1982"/>
        <w:textAlignment w:val="bottom"/>
        <w:rPr>
          <w:rFonts w:ascii="微軟正黑體" w:eastAsia="微軟正黑體" w:hAnsi="微軟正黑體"/>
          <w:b/>
          <w:color w:val="000000"/>
          <w:u w:val="single"/>
        </w:rPr>
      </w:pPr>
      <w:r>
        <w:rPr>
          <w:rFonts w:ascii="微軟正黑體" w:eastAsia="微軟正黑體" w:hAnsi="微軟正黑體" w:hint="eastAsia"/>
          <w:color w:val="000000"/>
        </w:rPr>
        <w:t xml:space="preserve">               備註：報名時，請務必在報名系統填寫</w:t>
      </w:r>
      <w:r w:rsidRPr="002226B7">
        <w:rPr>
          <w:rFonts w:ascii="微軟正黑體" w:eastAsia="微軟正黑體" w:hAnsi="微軟正黑體" w:hint="eastAsia"/>
          <w:b/>
          <w:color w:val="000000"/>
          <w:u w:val="single"/>
        </w:rPr>
        <w:t>匯款帳號後5碼</w:t>
      </w:r>
    </w:p>
    <w:p w14:paraId="1E0510C7" w14:textId="77777777" w:rsidR="00BC3E1B" w:rsidRPr="00B67009" w:rsidRDefault="00BC3E1B" w:rsidP="00BC3E1B">
      <w:pPr>
        <w:tabs>
          <w:tab w:val="left" w:pos="1560"/>
        </w:tabs>
        <w:autoSpaceDE w:val="0"/>
        <w:autoSpaceDN w:val="0"/>
        <w:spacing w:line="400" w:lineRule="exact"/>
        <w:ind w:leftChars="177" w:left="1270" w:rightChars="-295" w:right="-708" w:hangingChars="352" w:hanging="845"/>
        <w:textAlignment w:val="bottom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FF0000"/>
        </w:rPr>
        <w:t xml:space="preserve">         </w:t>
      </w:r>
      <w:r w:rsidRPr="00677F61">
        <w:rPr>
          <w:rFonts w:ascii="微軟正黑體" w:eastAsia="微軟正黑體" w:hAnsi="微軟正黑體" w:hint="eastAsia"/>
          <w:color w:val="000000"/>
        </w:rPr>
        <w:t>當天授課網址：</w:t>
      </w:r>
      <w:r w:rsidR="00DF7AF0">
        <w:fldChar w:fldCharType="begin"/>
      </w:r>
      <w:r w:rsidR="00DF7AF0">
        <w:instrText xml:space="preserve"> HYPERLINK "https://reurl.cc/1kWKMX" </w:instrText>
      </w:r>
      <w:r w:rsidR="00DF7AF0">
        <w:fldChar w:fldCharType="separate"/>
      </w:r>
      <w:r>
        <w:rPr>
          <w:rStyle w:val="a7"/>
          <w:rFonts w:ascii="微軟正黑體" w:eastAsia="微軟正黑體" w:hAnsi="微軟正黑體"/>
        </w:rPr>
        <w:t>https://reurl.cc/1kWKMX</w:t>
      </w:r>
      <w:r w:rsidR="00DF7AF0">
        <w:rPr>
          <w:rStyle w:val="a7"/>
          <w:rFonts w:ascii="微軟正黑體" w:eastAsia="微軟正黑體" w:hAnsi="微軟正黑體"/>
        </w:rPr>
        <w:fldChar w:fldCharType="end"/>
      </w:r>
      <w:r>
        <w:rPr>
          <w:rStyle w:val="a7"/>
          <w:rFonts w:ascii="微軟正黑體" w:eastAsia="微軟正黑體" w:hAnsi="微軟正黑體"/>
          <w:color w:val="000000" w:themeColor="text1"/>
        </w:rPr>
        <w:br/>
      </w:r>
      <w:r w:rsidRPr="00EE2BDF">
        <w:rPr>
          <w:rStyle w:val="a7"/>
          <w:rFonts w:ascii="微軟正黑體" w:eastAsia="微軟正黑體" w:hAnsi="微軟正黑體" w:hint="eastAsia"/>
          <w:color w:val="000000" w:themeColor="text1"/>
          <w:u w:val="none"/>
        </w:rPr>
        <w:t xml:space="preserve">  </w:t>
      </w:r>
      <w:r w:rsidRPr="00677F61">
        <w:rPr>
          <w:rStyle w:val="a7"/>
          <w:rFonts w:ascii="微軟正黑體" w:eastAsia="微軟正黑體" w:hAnsi="微軟正黑體" w:hint="eastAsia"/>
          <w:color w:val="000000" w:themeColor="text1"/>
        </w:rPr>
        <w:t>會議號:</w:t>
      </w:r>
      <w:r w:rsidRPr="00996CEA">
        <w:t xml:space="preserve"> </w:t>
      </w:r>
      <w:r w:rsidRPr="00AF3D1C">
        <w:rPr>
          <w:rStyle w:val="a7"/>
          <w:rFonts w:ascii="微軟正黑體" w:eastAsia="微軟正黑體" w:hAnsi="微軟正黑體"/>
          <w:color w:val="000000" w:themeColor="text1"/>
        </w:rPr>
        <w:t>2516 409 8902</w:t>
      </w:r>
      <w:r>
        <w:rPr>
          <w:rStyle w:val="a7"/>
          <w:rFonts w:ascii="微軟正黑體" w:eastAsia="微軟正黑體" w:hAnsi="微軟正黑體"/>
          <w:color w:val="000000" w:themeColor="text1"/>
        </w:rPr>
        <w:br/>
      </w:r>
      <w:r w:rsidRPr="00EE2BDF">
        <w:rPr>
          <w:rStyle w:val="a7"/>
          <w:rFonts w:ascii="微軟正黑體" w:eastAsia="微軟正黑體" w:hAnsi="微軟正黑體" w:hint="eastAsia"/>
          <w:color w:val="000000" w:themeColor="text1"/>
          <w:u w:val="none"/>
        </w:rPr>
        <w:t xml:space="preserve">  </w:t>
      </w:r>
      <w:r>
        <w:rPr>
          <w:rStyle w:val="a7"/>
          <w:rFonts w:ascii="微軟正黑體" w:eastAsia="微軟正黑體" w:hAnsi="微軟正黑體" w:hint="eastAsia"/>
          <w:color w:val="000000" w:themeColor="text1"/>
        </w:rPr>
        <w:t>密碼：03</w:t>
      </w:r>
      <w:r>
        <w:rPr>
          <w:rStyle w:val="a7"/>
          <w:rFonts w:ascii="微軟正黑體" w:eastAsia="微軟正黑體" w:hAnsi="微軟正黑體"/>
          <w:color w:val="000000" w:themeColor="text1"/>
        </w:rPr>
        <w:t>08</w:t>
      </w:r>
      <w:r w:rsidRPr="00130F1A">
        <w:br/>
      </w:r>
      <w:r w:rsidRPr="00B67009">
        <w:rPr>
          <w:rFonts w:ascii="微軟正黑體" w:eastAsia="微軟正黑體" w:hAnsi="微軟正黑體" w:hint="eastAsia"/>
        </w:rPr>
        <w:t>或掃描右方QR</w:t>
      </w:r>
      <w:r>
        <w:rPr>
          <w:rFonts w:ascii="微軟正黑體" w:eastAsia="微軟正黑體" w:hAnsi="微軟正黑體" w:hint="eastAsia"/>
        </w:rPr>
        <w:t xml:space="preserve"> </w:t>
      </w:r>
      <w:r w:rsidRPr="00B67009">
        <w:rPr>
          <w:rFonts w:ascii="微軟正黑體" w:eastAsia="微軟正黑體" w:hAnsi="微軟正黑體" w:hint="eastAsia"/>
        </w:rPr>
        <w:t>Code即可進入</w:t>
      </w:r>
      <w:proofErr w:type="spellStart"/>
      <w:r w:rsidRPr="00B67009">
        <w:rPr>
          <w:rFonts w:ascii="微軟正黑體" w:eastAsia="微軟正黑體" w:hAnsi="微軟正黑體" w:hint="eastAsia"/>
        </w:rPr>
        <w:t>Webex</w:t>
      </w:r>
      <w:proofErr w:type="spellEnd"/>
      <w:r w:rsidRPr="00B67009">
        <w:rPr>
          <w:rFonts w:ascii="微軟正黑體" w:eastAsia="微軟正黑體" w:hAnsi="微軟正黑體" w:hint="eastAsia"/>
        </w:rPr>
        <w:t>授課平台</w:t>
      </w:r>
      <w:r>
        <w:rPr>
          <w:rFonts w:ascii="微軟正黑體" w:eastAsia="微軟正黑體" w:hAnsi="微軟正黑體" w:hint="eastAsia"/>
        </w:rPr>
        <w:t>。</w:t>
      </w:r>
      <w:r w:rsidRPr="00B67009">
        <w:rPr>
          <w:rFonts w:ascii="微軟正黑體" w:eastAsia="微軟正黑體" w:hAnsi="微軟正黑體" w:hint="eastAsia"/>
        </w:rPr>
        <w:t> </w:t>
      </w:r>
      <w:r w:rsidRPr="00B67009">
        <w:rPr>
          <w:rFonts w:ascii="微軟正黑體" w:eastAsia="微軟正黑體" w:hAnsi="微軟正黑體" w:hint="eastAsia"/>
        </w:rPr>
        <w:br/>
        <w:t>(上線時，請務必用</w:t>
      </w:r>
      <w:r w:rsidRPr="00B67009">
        <w:rPr>
          <w:rFonts w:ascii="微軟正黑體" w:eastAsia="微軟正黑體" w:hAnsi="微軟正黑體" w:hint="eastAsia"/>
          <w:b/>
          <w:bCs/>
        </w:rPr>
        <w:t>中文姓名</w:t>
      </w:r>
      <w:r w:rsidRPr="00B67009">
        <w:rPr>
          <w:rFonts w:ascii="微軟正黑體" w:eastAsia="微軟正黑體" w:hAnsi="微軟正黑體" w:hint="eastAsia"/>
        </w:rPr>
        <w:t>，俾利秘書處辨識身份，</w:t>
      </w:r>
      <w:r>
        <w:rPr>
          <w:rFonts w:ascii="微軟正黑體" w:eastAsia="微軟正黑體" w:hAnsi="微軟正黑體" w:hint="eastAsia"/>
        </w:rPr>
        <w:t>以</w:t>
      </w:r>
      <w:r w:rsidRPr="00B67009">
        <w:rPr>
          <w:rFonts w:ascii="微軟正黑體" w:eastAsia="微軟正黑體" w:hAnsi="微軟正黑體" w:hint="eastAsia"/>
        </w:rPr>
        <w:t>匯入積分之用途）</w:t>
      </w:r>
    </w:p>
    <w:p w14:paraId="4361607C" w14:textId="77777777" w:rsidR="00BC3E1B" w:rsidRDefault="00BC3E1B" w:rsidP="00BC3E1B">
      <w:pPr>
        <w:autoSpaceDE w:val="0"/>
        <w:autoSpaceDN w:val="0"/>
        <w:adjustRightInd w:val="0"/>
        <w:spacing w:line="500" w:lineRule="exact"/>
        <w:ind w:leftChars="-118" w:left="1699" w:hangingChars="826" w:hanging="1982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lastRenderedPageBreak/>
        <w:t>六、教育積分：</w:t>
      </w:r>
      <w:r>
        <w:rPr>
          <w:rFonts w:ascii="微軟正黑體" w:eastAsia="微軟正黑體" w:hAnsi="微軟正黑體" w:hint="eastAsia"/>
          <w:color w:val="000000"/>
        </w:rPr>
        <w:t>台灣老年醫學暨老年醫學會，每場甲類1</w:t>
      </w:r>
      <w:r>
        <w:rPr>
          <w:rFonts w:ascii="微軟正黑體" w:eastAsia="微軟正黑體" w:hAnsi="微軟正黑體"/>
          <w:color w:val="000000"/>
        </w:rPr>
        <w:t>0</w:t>
      </w:r>
      <w:r>
        <w:rPr>
          <w:rFonts w:ascii="微軟正黑體" w:eastAsia="微軟正黑體" w:hAnsi="微軟正黑體" w:hint="eastAsia"/>
          <w:color w:val="000000"/>
        </w:rPr>
        <w:t>學分，其他學會學分申請中。</w:t>
      </w:r>
    </w:p>
    <w:p w14:paraId="67F1B889" w14:textId="77777777" w:rsidR="00823402" w:rsidRDefault="00BC3E1B" w:rsidP="00823402">
      <w:pPr>
        <w:autoSpaceDE w:val="0"/>
        <w:autoSpaceDN w:val="0"/>
        <w:adjustRightInd w:val="0"/>
        <w:spacing w:line="500" w:lineRule="exact"/>
        <w:ind w:leftChars="-118" w:left="1699" w:hangingChars="826" w:hanging="1982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七</w:t>
      </w:r>
      <w:r w:rsidRPr="004A5F27">
        <w:rPr>
          <w:rFonts w:ascii="微軟正黑體" w:eastAsia="微軟正黑體" w:hAnsi="微軟正黑體" w:hint="eastAsia"/>
          <w:b/>
          <w:color w:val="000000"/>
        </w:rPr>
        <w:t>、交通資訊</w:t>
      </w:r>
      <w:r w:rsidRPr="004A5F27">
        <w:rPr>
          <w:rFonts w:ascii="微軟正黑體" w:eastAsia="微軟正黑體" w:hAnsi="微軟正黑體"/>
          <w:b/>
          <w:color w:val="000000"/>
        </w:rPr>
        <w:t>：</w:t>
      </w:r>
      <w:r w:rsidRPr="004A5F27">
        <w:rPr>
          <w:rFonts w:ascii="微軟正黑體" w:eastAsia="微軟正黑體" w:hAnsi="微軟正黑體" w:hint="eastAsia"/>
          <w:color w:val="000000"/>
        </w:rPr>
        <w:t>詳見第</w:t>
      </w:r>
      <w:r>
        <w:rPr>
          <w:rFonts w:ascii="微軟正黑體" w:eastAsia="微軟正黑體" w:hAnsi="微軟正黑體" w:hint="eastAsia"/>
          <w:color w:val="000000"/>
        </w:rPr>
        <w:t>4</w:t>
      </w:r>
      <w:r>
        <w:rPr>
          <w:rFonts w:ascii="微軟正黑體" w:eastAsia="微軟正黑體" w:hAnsi="微軟正黑體"/>
          <w:color w:val="000000"/>
        </w:rPr>
        <w:t>-5</w:t>
      </w:r>
      <w:r w:rsidRPr="004A5F27">
        <w:rPr>
          <w:rFonts w:ascii="微軟正黑體" w:eastAsia="微軟正黑體" w:hAnsi="微軟正黑體" w:hint="eastAsia"/>
          <w:color w:val="000000"/>
        </w:rPr>
        <w:t>頁</w:t>
      </w:r>
    </w:p>
    <w:p w14:paraId="7D3AA2D5" w14:textId="77777777" w:rsidR="00823402" w:rsidRDefault="00BC3E1B" w:rsidP="00823402">
      <w:pPr>
        <w:autoSpaceDE w:val="0"/>
        <w:autoSpaceDN w:val="0"/>
        <w:adjustRightInd w:val="0"/>
        <w:spacing w:line="500" w:lineRule="exact"/>
        <w:ind w:leftChars="-118" w:left="1699" w:hangingChars="826" w:hanging="1982"/>
        <w:rPr>
          <w:rFonts w:ascii="微軟正黑體" w:eastAsia="微軟正黑體" w:hAnsi="微軟正黑體"/>
          <w:color w:val="000000"/>
        </w:rPr>
      </w:pPr>
      <w:r w:rsidRPr="004F53F8">
        <w:rPr>
          <w:rFonts w:ascii="微軟正黑體" w:eastAsia="微軟正黑體" w:hAnsi="微軟正黑體" w:hint="eastAsia"/>
          <w:b/>
          <w:color w:val="000000"/>
        </w:rPr>
        <w:t>八、授課方式：</w:t>
      </w:r>
      <w:proofErr w:type="gramStart"/>
      <w:r w:rsidRPr="004F53F8">
        <w:rPr>
          <w:rFonts w:ascii="微軟正黑體" w:eastAsia="微軟正黑體" w:hAnsi="微軟正黑體" w:hint="eastAsia"/>
          <w:color w:val="000000"/>
        </w:rPr>
        <w:t>採</w:t>
      </w:r>
      <w:proofErr w:type="gramEnd"/>
      <w:r w:rsidRPr="004F53F8">
        <w:rPr>
          <w:rFonts w:ascii="微軟正黑體" w:eastAsia="微軟正黑體" w:hAnsi="微軟正黑體" w:hint="eastAsia"/>
          <w:color w:val="000000"/>
        </w:rPr>
        <w:t>現場</w:t>
      </w:r>
      <w:proofErr w:type="gramStart"/>
      <w:r w:rsidRPr="004F53F8">
        <w:rPr>
          <w:rFonts w:ascii="微軟正黑體" w:eastAsia="微軟正黑體" w:hAnsi="微軟正黑體" w:hint="eastAsia"/>
          <w:color w:val="000000"/>
        </w:rPr>
        <w:t>及線上同步</w:t>
      </w:r>
      <w:proofErr w:type="gramEnd"/>
      <w:r w:rsidRPr="004F53F8">
        <w:rPr>
          <w:rFonts w:ascii="微軟正黑體" w:eastAsia="微軟正黑體" w:hAnsi="微軟正黑體" w:hint="eastAsia"/>
          <w:color w:val="000000"/>
        </w:rPr>
        <w:t>即時授課等二種方式，可依個人需求方式報名，並經認證確實完成</w:t>
      </w:r>
      <w:r>
        <w:rPr>
          <w:rFonts w:ascii="微軟正黑體" w:eastAsia="微軟正黑體" w:hAnsi="微軟正黑體" w:hint="eastAsia"/>
          <w:color w:val="000000"/>
        </w:rPr>
        <w:t>6</w:t>
      </w:r>
      <w:r w:rsidRPr="004F53F8">
        <w:rPr>
          <w:rFonts w:ascii="微軟正黑體" w:eastAsia="微軟正黑體" w:hAnsi="微軟正黑體" w:hint="eastAsia"/>
          <w:color w:val="000000"/>
        </w:rPr>
        <w:t>小時的教育訓練課程，皆依規定給予上課證明，授課形式不同</w:t>
      </w:r>
      <w:r>
        <w:rPr>
          <w:rFonts w:ascii="微軟正黑體" w:eastAsia="微軟正黑體" w:hAnsi="微軟正黑體" w:hint="eastAsia"/>
          <w:color w:val="000000"/>
        </w:rPr>
        <w:t>，</w:t>
      </w:r>
      <w:r w:rsidRPr="004F53F8">
        <w:rPr>
          <w:rFonts w:ascii="微軟正黑體" w:eastAsia="微軟正黑體" w:hAnsi="微軟正黑體" w:hint="eastAsia"/>
          <w:color w:val="000000"/>
        </w:rPr>
        <w:t>說明如下表。</w:t>
      </w:r>
    </w:p>
    <w:p w14:paraId="164F8B99" w14:textId="4754046D" w:rsidR="00BC3E1B" w:rsidRPr="004F53F8" w:rsidRDefault="00BC3E1B" w:rsidP="00823402">
      <w:pPr>
        <w:autoSpaceDE w:val="0"/>
        <w:autoSpaceDN w:val="0"/>
        <w:adjustRightInd w:val="0"/>
        <w:spacing w:line="500" w:lineRule="exact"/>
        <w:ind w:leftChars="-118" w:left="1699" w:hangingChars="826" w:hanging="1982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九、聯絡人</w:t>
      </w:r>
      <w:r>
        <w:rPr>
          <w:rFonts w:ascii="標楷體" w:eastAsia="標楷體" w:hAnsi="標楷體" w:hint="eastAsia"/>
          <w:b/>
          <w:color w:val="000000"/>
        </w:rPr>
        <w:t>：</w:t>
      </w:r>
      <w:r w:rsidRPr="00A83997">
        <w:rPr>
          <w:rFonts w:ascii="微軟正黑體" w:eastAsia="微軟正黑體" w:hAnsi="微軟正黑體" w:hint="eastAsia"/>
          <w:color w:val="000000"/>
        </w:rPr>
        <w:t>02-2388</w:t>
      </w:r>
      <w:r>
        <w:rPr>
          <w:rFonts w:ascii="微軟正黑體" w:eastAsia="微軟正黑體" w:hAnsi="微軟正黑體" w:hint="eastAsia"/>
          <w:color w:val="000000"/>
        </w:rPr>
        <w:t>-</w:t>
      </w:r>
      <w:r w:rsidRPr="00A83997">
        <w:rPr>
          <w:rFonts w:ascii="微軟正黑體" w:eastAsia="微軟正黑體" w:hAnsi="微軟正黑體" w:hint="eastAsia"/>
          <w:color w:val="000000"/>
        </w:rPr>
        <w:t>5342 周芬芬、游瓊文</w:t>
      </w:r>
      <w:r w:rsidRPr="00A83997">
        <w:rPr>
          <w:rFonts w:ascii="微軟正黑體" w:eastAsia="微軟正黑體" w:hAnsi="微軟正黑體"/>
          <w:color w:val="000000"/>
        </w:rPr>
        <w:t xml:space="preserve"> </w:t>
      </w:r>
    </w:p>
    <w:p w14:paraId="04AB315F" w14:textId="77777777" w:rsidR="00BC3E1B" w:rsidRPr="004F53F8" w:rsidRDefault="00BC3E1B" w:rsidP="00BC3E1B">
      <w:pPr>
        <w:autoSpaceDE w:val="0"/>
        <w:autoSpaceDN w:val="0"/>
        <w:adjustRightInd w:val="0"/>
        <w:spacing w:line="500" w:lineRule="exact"/>
        <w:ind w:left="1699" w:hangingChars="708" w:hanging="1699"/>
        <w:rPr>
          <w:rFonts w:ascii="微軟正黑體" w:eastAsia="微軟正黑體" w:hAnsi="微軟正黑體"/>
          <w:color w:val="000000"/>
        </w:rPr>
      </w:pPr>
      <w:r w:rsidRPr="004F53F8">
        <w:rPr>
          <w:rFonts w:ascii="微軟正黑體" w:eastAsia="微軟正黑體" w:hAnsi="微軟正黑體"/>
          <w:bCs/>
          <w:color w:val="000000"/>
        </w:rPr>
        <w:t>課程參與方式與費用</w:t>
      </w:r>
      <w:r w:rsidRPr="004F53F8">
        <w:rPr>
          <w:rFonts w:ascii="微軟正黑體" w:eastAsia="微軟正黑體" w:hAnsi="微軟正黑體" w:hint="eastAsia"/>
          <w:bCs/>
          <w:color w:val="000000"/>
        </w:rPr>
        <w:t>：</w:t>
      </w:r>
    </w:p>
    <w:tbl>
      <w:tblPr>
        <w:tblW w:w="10348" w:type="dxa"/>
        <w:tblInd w:w="-142" w:type="dxa"/>
        <w:tblBorders>
          <w:top w:val="single" w:sz="4" w:space="0" w:color="9CC2E5"/>
          <w:bottom w:val="single" w:sz="4" w:space="0" w:color="9CC2E5"/>
          <w:insideH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52"/>
        <w:gridCol w:w="5245"/>
      </w:tblGrid>
      <w:tr w:rsidR="00BC3E1B" w:rsidRPr="004F53F8" w14:paraId="3671DA2F" w14:textId="77777777" w:rsidTr="00067C13">
        <w:trPr>
          <w:trHeight w:val="463"/>
        </w:trPr>
        <w:tc>
          <w:tcPr>
            <w:tcW w:w="1951" w:type="dxa"/>
            <w:shd w:val="clear" w:color="auto" w:fill="auto"/>
            <w:vAlign w:val="center"/>
            <w:hideMark/>
          </w:tcPr>
          <w:p w14:paraId="3691B33F" w14:textId="77777777" w:rsidR="00BC3E1B" w:rsidRPr="004F53F8" w:rsidRDefault="00BC3E1B" w:rsidP="00067C13">
            <w:pPr>
              <w:spacing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說</w:t>
            </w:r>
            <w:r>
              <w:rPr>
                <w:rFonts w:ascii="微軟正黑體" w:eastAsia="微軟正黑體" w:hAnsi="微軟正黑體" w:hint="eastAsia"/>
                <w:b/>
                <w:bCs/>
                <w:color w:val="666666"/>
                <w:spacing w:val="15"/>
              </w:rPr>
              <w:t xml:space="preserve">  </w:t>
            </w: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明</w:t>
            </w:r>
          </w:p>
        </w:tc>
        <w:tc>
          <w:tcPr>
            <w:tcW w:w="3152" w:type="dxa"/>
            <w:shd w:val="clear" w:color="auto" w:fill="auto"/>
            <w:vAlign w:val="center"/>
            <w:hideMark/>
          </w:tcPr>
          <w:p w14:paraId="0E965866" w14:textId="77777777" w:rsidR="00BC3E1B" w:rsidRPr="004F53F8" w:rsidRDefault="00BC3E1B" w:rsidP="00067C13">
            <w:pPr>
              <w:spacing w:before="100" w:beforeAutospacing="1" w:after="100" w:afterAutospacing="1"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現場</w:t>
            </w:r>
            <w:r w:rsidRPr="004F53F8">
              <w:rPr>
                <w:rFonts w:ascii="微軟正黑體" w:eastAsia="微軟正黑體" w:hAnsi="微軟正黑體" w:hint="eastAsia"/>
                <w:b/>
                <w:bCs/>
                <w:color w:val="666666"/>
                <w:spacing w:val="15"/>
              </w:rPr>
              <w:t>授課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38C9F2BC" w14:textId="77777777" w:rsidR="00BC3E1B" w:rsidRPr="004F53F8" w:rsidRDefault="00BC3E1B" w:rsidP="00067C13">
            <w:pPr>
              <w:spacing w:before="100" w:beforeAutospacing="1" w:after="100" w:afterAutospacing="1"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proofErr w:type="gramStart"/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線上即時</w:t>
            </w:r>
            <w:proofErr w:type="gramEnd"/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同步</w:t>
            </w:r>
            <w:r w:rsidRPr="004F53F8">
              <w:rPr>
                <w:rFonts w:ascii="微軟正黑體" w:eastAsia="微軟正黑體" w:hAnsi="微軟正黑體" w:hint="eastAsia"/>
                <w:b/>
                <w:bCs/>
                <w:color w:val="666666"/>
                <w:spacing w:val="15"/>
              </w:rPr>
              <w:t>授</w:t>
            </w: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課</w:t>
            </w:r>
          </w:p>
        </w:tc>
      </w:tr>
      <w:tr w:rsidR="00BC3E1B" w:rsidRPr="004F53F8" w14:paraId="348378E0" w14:textId="77777777" w:rsidTr="00067C13">
        <w:tc>
          <w:tcPr>
            <w:tcW w:w="1951" w:type="dxa"/>
            <w:shd w:val="clear" w:color="auto" w:fill="DEEAF6"/>
            <w:vAlign w:val="center"/>
          </w:tcPr>
          <w:p w14:paraId="48CC0647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b/>
                <w:bCs/>
                <w:color w:val="666666"/>
                <w:spacing w:val="15"/>
              </w:rPr>
              <w:t>授課</w:t>
            </w: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期間</w:t>
            </w:r>
          </w:p>
        </w:tc>
        <w:tc>
          <w:tcPr>
            <w:tcW w:w="8397" w:type="dxa"/>
            <w:gridSpan w:val="2"/>
            <w:shd w:val="clear" w:color="auto" w:fill="DEEAF6"/>
          </w:tcPr>
          <w:p w14:paraId="5619BD64" w14:textId="3B06735F" w:rsidR="00BC3E1B" w:rsidRPr="004F53F8" w:rsidRDefault="00BC3E1B" w:rsidP="00067C13">
            <w:pPr>
              <w:spacing w:before="100" w:beforeAutospacing="1" w:after="100" w:afterAutospacing="1"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1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1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5/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3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/8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(日)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0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8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: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3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0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-1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6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: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30</w:t>
            </w:r>
          </w:p>
        </w:tc>
      </w:tr>
      <w:tr w:rsidR="00BC3E1B" w:rsidRPr="004F53F8" w14:paraId="3DF2C2CF" w14:textId="77777777" w:rsidTr="00067C13">
        <w:tc>
          <w:tcPr>
            <w:tcW w:w="1951" w:type="dxa"/>
            <w:shd w:val="clear" w:color="auto" w:fill="auto"/>
            <w:vAlign w:val="center"/>
            <w:hideMark/>
          </w:tcPr>
          <w:p w14:paraId="32C0F128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b/>
                <w:bCs/>
                <w:color w:val="666666"/>
                <w:spacing w:val="15"/>
              </w:rPr>
              <w:t>授課</w:t>
            </w: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地點</w:t>
            </w:r>
          </w:p>
        </w:tc>
        <w:tc>
          <w:tcPr>
            <w:tcW w:w="3152" w:type="dxa"/>
            <w:shd w:val="clear" w:color="auto" w:fill="auto"/>
            <w:hideMark/>
          </w:tcPr>
          <w:p w14:paraId="2EF065D2" w14:textId="2A1ECED8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BC3E1B">
              <w:rPr>
                <w:rFonts w:ascii="微軟正黑體" w:eastAsia="微軟正黑體" w:hAnsi="微軟正黑體" w:hint="eastAsia"/>
                <w:color w:val="666666"/>
                <w:spacing w:val="15"/>
              </w:rPr>
              <w:t>台大醫學院103講堂</w:t>
            </w:r>
          </w:p>
        </w:tc>
        <w:tc>
          <w:tcPr>
            <w:tcW w:w="5245" w:type="dxa"/>
            <w:shd w:val="clear" w:color="auto" w:fill="auto"/>
            <w:hideMark/>
          </w:tcPr>
          <w:p w14:paraId="577EFE68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可接收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網路的地點皆可</w:t>
            </w:r>
          </w:p>
        </w:tc>
      </w:tr>
      <w:tr w:rsidR="00BC3E1B" w:rsidRPr="004F53F8" w14:paraId="14532365" w14:textId="77777777" w:rsidTr="00067C13">
        <w:tc>
          <w:tcPr>
            <w:tcW w:w="1951" w:type="dxa"/>
            <w:shd w:val="clear" w:color="auto" w:fill="DEEAF6"/>
            <w:vAlign w:val="center"/>
            <w:hideMark/>
          </w:tcPr>
          <w:p w14:paraId="25284FAD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</w:p>
        </w:tc>
        <w:tc>
          <w:tcPr>
            <w:tcW w:w="8397" w:type="dxa"/>
            <w:gridSpan w:val="2"/>
            <w:shd w:val="clear" w:color="auto" w:fill="DEEAF6"/>
            <w:hideMark/>
          </w:tcPr>
          <w:p w14:paraId="16855679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</w:p>
        </w:tc>
      </w:tr>
      <w:tr w:rsidR="00BC3E1B" w:rsidRPr="004F53F8" w14:paraId="19F70FF6" w14:textId="77777777" w:rsidTr="00067C13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14:paraId="54819F73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b/>
                <w:bCs/>
                <w:color w:val="666666"/>
                <w:spacing w:val="15"/>
              </w:rPr>
              <w:t>報名截止日</w:t>
            </w: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 w14:paraId="0BCEDCBE" w14:textId="680C3A92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11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5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/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3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/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7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(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六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)</w:t>
            </w:r>
          </w:p>
        </w:tc>
      </w:tr>
      <w:tr w:rsidR="00BC3E1B" w:rsidRPr="004F53F8" w14:paraId="641EDB23" w14:textId="77777777" w:rsidTr="00067C13">
        <w:tc>
          <w:tcPr>
            <w:tcW w:w="1951" w:type="dxa"/>
            <w:shd w:val="clear" w:color="auto" w:fill="DEEAF6"/>
            <w:vAlign w:val="center"/>
            <w:hideMark/>
          </w:tcPr>
          <w:p w14:paraId="362C06EA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報到方式</w:t>
            </w:r>
          </w:p>
        </w:tc>
        <w:tc>
          <w:tcPr>
            <w:tcW w:w="3152" w:type="dxa"/>
            <w:shd w:val="clear" w:color="auto" w:fill="DEEAF6"/>
            <w:vAlign w:val="center"/>
            <w:hideMark/>
          </w:tcPr>
          <w:p w14:paraId="521221D6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現場簽到</w:t>
            </w:r>
          </w:p>
        </w:tc>
        <w:tc>
          <w:tcPr>
            <w:tcW w:w="5245" w:type="dxa"/>
            <w:shd w:val="clear" w:color="auto" w:fill="DEEAF6"/>
            <w:vAlign w:val="center"/>
            <w:hideMark/>
          </w:tcPr>
          <w:p w14:paraId="1CA8FEFD" w14:textId="77777777" w:rsidR="00BC3E1B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視訊上課網址將在學會網站公告。</w:t>
            </w:r>
          </w:p>
          <w:p w14:paraId="1A4AE723" w14:textId="77777777" w:rsidR="00BC3E1B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</w:p>
          <w:p w14:paraId="4691D82C" w14:textId="77777777" w:rsidR="00BC3E1B" w:rsidRPr="004F53F8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授課當天登入即視為報到，</w:t>
            </w:r>
            <w:r w:rsidRPr="00C2694A">
              <w:rPr>
                <w:rFonts w:ascii="微軟正黑體" w:eastAsia="微軟正黑體" w:hAnsi="微軟正黑體" w:hint="eastAsia"/>
                <w:color w:val="666666"/>
                <w:spacing w:val="15"/>
              </w:rPr>
              <w:t>上線時，請務必用中文姓名，</w:t>
            </w:r>
            <w:proofErr w:type="gramStart"/>
            <w:r w:rsidRPr="00C2694A">
              <w:rPr>
                <w:rFonts w:ascii="微軟正黑體" w:eastAsia="微軟正黑體" w:hAnsi="微軟正黑體" w:hint="eastAsia"/>
                <w:color w:val="666666"/>
                <w:spacing w:val="15"/>
              </w:rPr>
              <w:t>俾</w:t>
            </w:r>
            <w:proofErr w:type="gramEnd"/>
            <w:r w:rsidRPr="00C2694A">
              <w:rPr>
                <w:rFonts w:ascii="微軟正黑體" w:eastAsia="微軟正黑體" w:hAnsi="微軟正黑體" w:hint="eastAsia"/>
                <w:color w:val="666666"/>
                <w:spacing w:val="15"/>
              </w:rPr>
              <w:t>利秘書處辨識身份以匯入積分之用途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。</w:t>
            </w:r>
          </w:p>
        </w:tc>
      </w:tr>
      <w:tr w:rsidR="00BC3E1B" w:rsidRPr="004F53F8" w14:paraId="266034A3" w14:textId="77777777" w:rsidTr="00067C13">
        <w:trPr>
          <w:trHeight w:val="487"/>
        </w:trPr>
        <w:tc>
          <w:tcPr>
            <w:tcW w:w="1951" w:type="dxa"/>
            <w:shd w:val="clear" w:color="auto" w:fill="auto"/>
            <w:vAlign w:val="center"/>
          </w:tcPr>
          <w:p w14:paraId="0EC9AEAD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b/>
                <w:bCs/>
                <w:color w:val="666666"/>
                <w:spacing w:val="15"/>
              </w:rPr>
              <w:t>上課講義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6A3ED7F8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現場報到時領取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7F03CFC" w14:textId="77777777" w:rsidR="00BC3E1B" w:rsidRPr="004F53F8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請自行上網下載</w:t>
            </w:r>
          </w:p>
        </w:tc>
      </w:tr>
      <w:tr w:rsidR="00BC3E1B" w:rsidRPr="004F53F8" w14:paraId="6C3C562C" w14:textId="77777777" w:rsidTr="00067C13">
        <w:tc>
          <w:tcPr>
            <w:tcW w:w="1951" w:type="dxa"/>
            <w:shd w:val="clear" w:color="auto" w:fill="DEEAF6"/>
            <w:vAlign w:val="center"/>
            <w:hideMark/>
          </w:tcPr>
          <w:p w14:paraId="53D027AE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b/>
                <w:bCs/>
                <w:color w:val="666666"/>
                <w:spacing w:val="15"/>
              </w:rPr>
              <w:t>學分證明領取</w:t>
            </w:r>
          </w:p>
        </w:tc>
        <w:tc>
          <w:tcPr>
            <w:tcW w:w="3152" w:type="dxa"/>
            <w:shd w:val="clear" w:color="auto" w:fill="DEEAF6"/>
            <w:vAlign w:val="center"/>
            <w:hideMark/>
          </w:tcPr>
          <w:p w14:paraId="738F2F93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在現場上課學員，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課程結束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需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再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簽退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，隨即給予證明</w:t>
            </w:r>
          </w:p>
        </w:tc>
        <w:tc>
          <w:tcPr>
            <w:tcW w:w="5245" w:type="dxa"/>
            <w:shd w:val="clear" w:color="auto" w:fill="DEEAF6"/>
            <w:vAlign w:val="center"/>
            <w:hideMark/>
          </w:tcPr>
          <w:p w14:paraId="572113C9" w14:textId="77777777" w:rsidR="00BC3E1B" w:rsidRPr="004F53F8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課程結束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後即可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登出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，視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為簽退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。</w:t>
            </w:r>
          </w:p>
          <w:p w14:paraId="2B00E9C0" w14:textId="4494A185" w:rsidR="00BC3E1B" w:rsidRPr="004F53F8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(將於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3/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12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-3/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16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期間以電子</w:t>
            </w:r>
            <w:proofErr w:type="gramStart"/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檔</w:t>
            </w:r>
            <w:proofErr w:type="gramEnd"/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格式，將學分證明寄至報名學員</w:t>
            </w: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提供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的電子信箱)</w:t>
            </w:r>
          </w:p>
          <w:p w14:paraId="5D143B85" w14:textId="77777777" w:rsidR="00BC3E1B" w:rsidRPr="004F53F8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選擇網路授課學員，於課程進行</w:t>
            </w:r>
            <w:proofErr w:type="gramStart"/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期間，</w:t>
            </w:r>
            <w:proofErr w:type="gramEnd"/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如離開網路平台或離線總時數超過30分鐘，則無法給予學分證明(不含休息時間)</w:t>
            </w:r>
          </w:p>
        </w:tc>
      </w:tr>
      <w:tr w:rsidR="00BC3E1B" w:rsidRPr="004F53F8" w14:paraId="28CAB91F" w14:textId="77777777" w:rsidTr="00067C13">
        <w:trPr>
          <w:trHeight w:val="557"/>
        </w:trPr>
        <w:tc>
          <w:tcPr>
            <w:tcW w:w="1951" w:type="dxa"/>
            <w:shd w:val="clear" w:color="auto" w:fill="auto"/>
            <w:vAlign w:val="center"/>
            <w:hideMark/>
          </w:tcPr>
          <w:p w14:paraId="61C2D5A9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可觀看裝置</w:t>
            </w:r>
          </w:p>
        </w:tc>
        <w:tc>
          <w:tcPr>
            <w:tcW w:w="3152" w:type="dxa"/>
            <w:shd w:val="clear" w:color="auto" w:fill="auto"/>
            <w:vAlign w:val="center"/>
            <w:hideMark/>
          </w:tcPr>
          <w:p w14:paraId="0A8BA205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－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9D34354" w14:textId="77777777" w:rsidR="00BC3E1B" w:rsidRPr="004F53F8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手機、平板電腦及PC均可</w:t>
            </w:r>
          </w:p>
        </w:tc>
      </w:tr>
      <w:tr w:rsidR="00BC3E1B" w:rsidRPr="004F53F8" w14:paraId="3996D4E2" w14:textId="77777777" w:rsidTr="00067C13">
        <w:trPr>
          <w:trHeight w:val="902"/>
        </w:trPr>
        <w:tc>
          <w:tcPr>
            <w:tcW w:w="1951" w:type="dxa"/>
            <w:shd w:val="clear" w:color="auto" w:fill="DEEAF6"/>
            <w:vAlign w:val="center"/>
            <w:hideMark/>
          </w:tcPr>
          <w:p w14:paraId="042C984E" w14:textId="77777777" w:rsidR="00BC3E1B" w:rsidRPr="004F53F8" w:rsidRDefault="00BC3E1B" w:rsidP="00067C13">
            <w:pPr>
              <w:spacing w:line="360" w:lineRule="exact"/>
              <w:ind w:left="2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是否需另外安裝軟體</w:t>
            </w:r>
          </w:p>
        </w:tc>
        <w:tc>
          <w:tcPr>
            <w:tcW w:w="3152" w:type="dxa"/>
            <w:shd w:val="clear" w:color="auto" w:fill="DEEAF6"/>
            <w:vAlign w:val="center"/>
            <w:hideMark/>
          </w:tcPr>
          <w:p w14:paraId="3DDBAB19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－</w:t>
            </w:r>
          </w:p>
        </w:tc>
        <w:tc>
          <w:tcPr>
            <w:tcW w:w="5245" w:type="dxa"/>
            <w:shd w:val="clear" w:color="auto" w:fill="DEEAF6"/>
            <w:vAlign w:val="center"/>
            <w:hideMark/>
          </w:tcPr>
          <w:p w14:paraId="2F3FB1DA" w14:textId="77777777" w:rsidR="00BC3E1B" w:rsidRPr="004F53F8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不需註冊，但需事先下載</w:t>
            </w:r>
            <w:proofErr w:type="spellStart"/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W</w:t>
            </w:r>
            <w:r>
              <w:rPr>
                <w:rFonts w:ascii="微軟正黑體" w:eastAsia="微軟正黑體" w:hAnsi="微軟正黑體"/>
                <w:color w:val="666666"/>
                <w:spacing w:val="15"/>
              </w:rPr>
              <w:t>ebex</w:t>
            </w:r>
            <w:proofErr w:type="spellEnd"/>
            <w:r>
              <w:rPr>
                <w:rFonts w:ascii="微軟正黑體" w:eastAsia="微軟正黑體" w:hAnsi="微軟正黑體" w:hint="eastAsia"/>
                <w:color w:val="666666"/>
                <w:spacing w:val="15"/>
              </w:rPr>
              <w:t>軟體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，有疑問請電洽學會0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2 2388-5342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。</w:t>
            </w:r>
          </w:p>
        </w:tc>
      </w:tr>
      <w:tr w:rsidR="00BC3E1B" w:rsidRPr="004F53F8" w14:paraId="6C775F11" w14:textId="77777777" w:rsidTr="00067C13">
        <w:trPr>
          <w:trHeight w:val="884"/>
        </w:trPr>
        <w:tc>
          <w:tcPr>
            <w:tcW w:w="1951" w:type="dxa"/>
            <w:shd w:val="clear" w:color="auto" w:fill="DEEAF6"/>
            <w:vAlign w:val="center"/>
            <w:hideMark/>
          </w:tcPr>
          <w:p w14:paraId="6A71B006" w14:textId="77777777" w:rsidR="00BC3E1B" w:rsidRPr="004F53F8" w:rsidRDefault="00BC3E1B" w:rsidP="00067C13">
            <w:pPr>
              <w:spacing w:line="360" w:lineRule="exact"/>
              <w:ind w:left="640" w:hangingChars="237" w:hanging="640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參與現場討論</w:t>
            </w:r>
          </w:p>
        </w:tc>
        <w:tc>
          <w:tcPr>
            <w:tcW w:w="3152" w:type="dxa"/>
            <w:shd w:val="clear" w:color="auto" w:fill="DEEAF6"/>
            <w:vAlign w:val="center"/>
            <w:hideMark/>
          </w:tcPr>
          <w:p w14:paraId="267AD2CA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可</w:t>
            </w:r>
          </w:p>
        </w:tc>
        <w:tc>
          <w:tcPr>
            <w:tcW w:w="5245" w:type="dxa"/>
            <w:shd w:val="clear" w:color="auto" w:fill="DEEAF6"/>
            <w:vAlign w:val="center"/>
            <w:hideMark/>
          </w:tcPr>
          <w:p w14:paraId="50F5457B" w14:textId="77777777" w:rsidR="00BC3E1B" w:rsidRPr="004F53F8" w:rsidRDefault="00BC3E1B" w:rsidP="00067C13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可，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學員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可</w:t>
            </w:r>
            <w:proofErr w:type="gramStart"/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在線上以</w:t>
            </w:r>
            <w:proofErr w:type="gramEnd"/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文字方式提出問題，由主持人視現場時間，安排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主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講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人</w:t>
            </w: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回答</w:t>
            </w:r>
          </w:p>
        </w:tc>
      </w:tr>
      <w:tr w:rsidR="00BC3E1B" w:rsidRPr="004F53F8" w14:paraId="21079067" w14:textId="77777777" w:rsidTr="00067C13">
        <w:trPr>
          <w:trHeight w:val="565"/>
        </w:trPr>
        <w:tc>
          <w:tcPr>
            <w:tcW w:w="1951" w:type="dxa"/>
            <w:shd w:val="clear" w:color="auto" w:fill="DEEAF6"/>
            <w:vAlign w:val="center"/>
            <w:hideMark/>
          </w:tcPr>
          <w:p w14:paraId="3A86F1C8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收據領取方式</w:t>
            </w:r>
          </w:p>
        </w:tc>
        <w:tc>
          <w:tcPr>
            <w:tcW w:w="3152" w:type="dxa"/>
            <w:shd w:val="clear" w:color="auto" w:fill="DEEAF6"/>
            <w:vAlign w:val="center"/>
            <w:hideMark/>
          </w:tcPr>
          <w:p w14:paraId="65F660FE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現場報到時領取</w:t>
            </w:r>
          </w:p>
        </w:tc>
        <w:tc>
          <w:tcPr>
            <w:tcW w:w="5245" w:type="dxa"/>
            <w:shd w:val="clear" w:color="auto" w:fill="DEEAF6"/>
            <w:vAlign w:val="center"/>
            <w:hideMark/>
          </w:tcPr>
          <w:p w14:paraId="37F3DA39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以電子郵件寄出</w:t>
            </w:r>
          </w:p>
        </w:tc>
      </w:tr>
      <w:tr w:rsidR="00BC3E1B" w:rsidRPr="004F53F8" w14:paraId="3D138EBD" w14:textId="77777777" w:rsidTr="00067C13">
        <w:trPr>
          <w:trHeight w:val="559"/>
        </w:trPr>
        <w:tc>
          <w:tcPr>
            <w:tcW w:w="1951" w:type="dxa"/>
            <w:shd w:val="clear" w:color="auto" w:fill="auto"/>
            <w:vAlign w:val="center"/>
            <w:hideMark/>
          </w:tcPr>
          <w:p w14:paraId="3A3B9523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b/>
                <w:bCs/>
                <w:color w:val="666666"/>
                <w:spacing w:val="15"/>
              </w:rPr>
              <w:t>名額限制</w:t>
            </w:r>
          </w:p>
        </w:tc>
        <w:tc>
          <w:tcPr>
            <w:tcW w:w="3152" w:type="dxa"/>
            <w:shd w:val="clear" w:color="auto" w:fill="auto"/>
            <w:vAlign w:val="center"/>
            <w:hideMark/>
          </w:tcPr>
          <w:p w14:paraId="1AD531C4" w14:textId="30110CBE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>
              <w:rPr>
                <w:rFonts w:ascii="微軟正黑體" w:eastAsia="微軟正黑體" w:hAnsi="微軟正黑體"/>
                <w:color w:val="666666"/>
                <w:spacing w:val="15"/>
              </w:rPr>
              <w:t>124</w:t>
            </w:r>
            <w:r w:rsidRPr="004F53F8">
              <w:rPr>
                <w:rFonts w:ascii="微軟正黑體" w:eastAsia="微軟正黑體" w:hAnsi="微軟正黑體" w:hint="eastAsia"/>
                <w:color w:val="666666"/>
                <w:spacing w:val="15"/>
              </w:rPr>
              <w:t>位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FE2DBB4" w14:textId="77777777" w:rsidR="00BC3E1B" w:rsidRPr="004F53F8" w:rsidRDefault="00BC3E1B" w:rsidP="00067C1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666666"/>
                <w:spacing w:val="15"/>
              </w:rPr>
            </w:pPr>
            <w:r w:rsidRPr="004F53F8">
              <w:rPr>
                <w:rFonts w:ascii="微軟正黑體" w:eastAsia="微軟正黑體" w:hAnsi="微軟正黑體"/>
                <w:color w:val="666666"/>
                <w:spacing w:val="15"/>
              </w:rPr>
              <w:t>無限制</w:t>
            </w:r>
          </w:p>
        </w:tc>
      </w:tr>
    </w:tbl>
    <w:p w14:paraId="69FBCF1F" w14:textId="77777777" w:rsidR="00BC3E1B" w:rsidRDefault="00BC3E1B" w:rsidP="00BC3E1B">
      <w:pPr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>
        <w:rPr>
          <w:rFonts w:ascii="微軟正黑體" w:eastAsia="微軟正黑體" w:hAnsi="微軟正黑體"/>
          <w:b/>
          <w:bCs/>
          <w:color w:val="000000"/>
          <w:sz w:val="36"/>
          <w:szCs w:val="36"/>
        </w:rPr>
        <w:br w:type="page"/>
      </w:r>
    </w:p>
    <w:p w14:paraId="56B302EB" w14:textId="77777777" w:rsidR="006B5FC7" w:rsidRPr="00C353E8" w:rsidRDefault="006B5FC7" w:rsidP="006B5FC7">
      <w:pPr>
        <w:spacing w:line="360" w:lineRule="exact"/>
        <w:ind w:leftChars="-267" w:left="-641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6"/>
        </w:rPr>
      </w:pPr>
      <w:bookmarkStart w:id="3" w:name="_Hlk220054947"/>
      <w:bookmarkStart w:id="4" w:name="_Hlk220055240"/>
      <w:bookmarkEnd w:id="0"/>
      <w:r w:rsidRPr="00C353E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lastRenderedPageBreak/>
        <w:t>台灣老年學暨老年醫學會</w:t>
      </w:r>
    </w:p>
    <w:p w14:paraId="2C83CA9D" w14:textId="77777777" w:rsidR="006B5FC7" w:rsidRDefault="006B5FC7" w:rsidP="006B5FC7">
      <w:pPr>
        <w:spacing w:line="360" w:lineRule="exact"/>
        <w:ind w:leftChars="-267" w:left="-641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6"/>
        </w:rPr>
      </w:pPr>
      <w:r w:rsidRPr="00C353E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11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5</w:t>
      </w:r>
      <w:r w:rsidRPr="00C353E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年春季地方季會課程</w:t>
      </w:r>
    </w:p>
    <w:p w14:paraId="5700A953" w14:textId="77777777" w:rsidR="006B5FC7" w:rsidRPr="00C353E8" w:rsidRDefault="006B5FC7" w:rsidP="006B5FC7">
      <w:pPr>
        <w:spacing w:line="280" w:lineRule="exact"/>
        <w:ind w:leftChars="-267" w:left="-641"/>
        <w:jc w:val="center"/>
        <w:rPr>
          <w:rFonts w:ascii="標楷體" w:eastAsia="標楷體" w:hAnsi="標楷體"/>
        </w:rPr>
      </w:pPr>
    </w:p>
    <w:p w14:paraId="4F6CA925" w14:textId="77777777" w:rsidR="006B5FC7" w:rsidRDefault="006B5FC7" w:rsidP="006B5FC7">
      <w:pPr>
        <w:spacing w:line="340" w:lineRule="exact"/>
        <w:ind w:leftChars="-177" w:left="-425"/>
        <w:rPr>
          <w:rFonts w:ascii="標楷體" w:eastAsia="標楷體" w:hAnsi="標楷體"/>
        </w:rPr>
      </w:pPr>
      <w:r w:rsidRPr="00C353E8">
        <w:rPr>
          <w:rFonts w:ascii="標楷體" w:eastAsia="標楷體" w:hAnsi="標楷體" w:hint="eastAsia"/>
        </w:rPr>
        <w:t>時</w:t>
      </w:r>
      <w:r w:rsidRPr="00C353E8">
        <w:rPr>
          <w:rFonts w:ascii="標楷體" w:eastAsia="標楷體" w:hAnsi="標楷體"/>
        </w:rPr>
        <w:t xml:space="preserve">        </w:t>
      </w:r>
      <w:r w:rsidRPr="00C353E8">
        <w:rPr>
          <w:rFonts w:ascii="標楷體" w:eastAsia="標楷體" w:hAnsi="標楷體" w:hint="eastAsia"/>
        </w:rPr>
        <w:t>間：11</w:t>
      </w:r>
      <w:r>
        <w:rPr>
          <w:rFonts w:ascii="標楷體" w:eastAsia="標楷體" w:hAnsi="標楷體"/>
        </w:rPr>
        <w:t>5</w:t>
      </w:r>
      <w:r w:rsidRPr="00C353E8">
        <w:rPr>
          <w:rFonts w:ascii="標楷體" w:eastAsia="標楷體" w:hAnsi="標楷體"/>
        </w:rPr>
        <w:t xml:space="preserve"> </w:t>
      </w:r>
      <w:r w:rsidRPr="00C353E8">
        <w:rPr>
          <w:rFonts w:ascii="標楷體" w:eastAsia="標楷體" w:hAnsi="標楷體" w:hint="eastAsia"/>
        </w:rPr>
        <w:t>年</w:t>
      </w:r>
      <w:r w:rsidRPr="00C353E8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3</w:t>
      </w:r>
      <w:r w:rsidRPr="00C353E8">
        <w:rPr>
          <w:rFonts w:ascii="標楷體" w:eastAsia="標楷體" w:hAnsi="標楷體"/>
        </w:rPr>
        <w:t xml:space="preserve"> </w:t>
      </w:r>
      <w:r w:rsidRPr="00C353E8">
        <w:rPr>
          <w:rFonts w:ascii="標楷體" w:eastAsia="標楷體" w:hAnsi="標楷體" w:hint="eastAsia"/>
        </w:rPr>
        <w:t>月</w:t>
      </w:r>
      <w:r w:rsidRPr="00C353E8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8</w:t>
      </w:r>
      <w:r w:rsidRPr="00C353E8">
        <w:rPr>
          <w:rFonts w:ascii="標楷體" w:eastAsia="標楷體" w:hAnsi="標楷體"/>
        </w:rPr>
        <w:t xml:space="preserve"> </w:t>
      </w:r>
      <w:r w:rsidRPr="00C353E8">
        <w:rPr>
          <w:rFonts w:ascii="標楷體" w:eastAsia="標楷體" w:hAnsi="標楷體" w:hint="eastAsia"/>
        </w:rPr>
        <w:t>日</w:t>
      </w:r>
      <w:r w:rsidRPr="00C353E8">
        <w:rPr>
          <w:rFonts w:ascii="標楷體" w:eastAsia="標楷體" w:hAnsi="標楷體"/>
        </w:rPr>
        <w:t>(</w:t>
      </w:r>
      <w:r w:rsidRPr="00C353E8">
        <w:rPr>
          <w:rFonts w:ascii="標楷體" w:eastAsia="標楷體" w:hAnsi="標楷體" w:hint="eastAsia"/>
        </w:rPr>
        <w:t>星期日</w:t>
      </w:r>
      <w:r w:rsidRPr="00C353E8">
        <w:rPr>
          <w:rFonts w:ascii="標楷體" w:eastAsia="標楷體" w:hAnsi="標楷體"/>
        </w:rPr>
        <w:t>)</w:t>
      </w:r>
      <w:r w:rsidRPr="00C353E8">
        <w:rPr>
          <w:rFonts w:ascii="標楷體" w:eastAsia="標楷體" w:hAnsi="標楷體" w:hint="eastAsia"/>
        </w:rPr>
        <w:t xml:space="preserve"> 08:</w:t>
      </w:r>
      <w:r>
        <w:rPr>
          <w:rFonts w:ascii="標楷體" w:eastAsia="標楷體" w:hAnsi="標楷體"/>
        </w:rPr>
        <w:t>3</w:t>
      </w:r>
      <w:r w:rsidRPr="00C353E8">
        <w:rPr>
          <w:rFonts w:ascii="標楷體" w:eastAsia="標楷體" w:hAnsi="標楷體" w:hint="eastAsia"/>
        </w:rPr>
        <w:t>0 ~ 16:</w:t>
      </w:r>
      <w:r>
        <w:rPr>
          <w:rFonts w:ascii="標楷體" w:eastAsia="標楷體" w:hAnsi="標楷體"/>
        </w:rPr>
        <w:t>3</w:t>
      </w:r>
      <w:r w:rsidRPr="00C353E8">
        <w:rPr>
          <w:rFonts w:ascii="標楷體" w:eastAsia="標楷體" w:hAnsi="標楷體" w:hint="eastAsia"/>
        </w:rPr>
        <w:t>0</w:t>
      </w:r>
    </w:p>
    <w:p w14:paraId="16A1E209" w14:textId="77777777" w:rsidR="006B5FC7" w:rsidRPr="004C0DF1" w:rsidRDefault="006B5FC7" w:rsidP="006B5FC7">
      <w:pPr>
        <w:spacing w:line="340" w:lineRule="exact"/>
        <w:ind w:leftChars="-177" w:left="-425"/>
        <w:rPr>
          <w:rFonts w:ascii="標楷體" w:eastAsia="標楷體" w:hAnsi="標楷體"/>
        </w:rPr>
      </w:pPr>
      <w:r w:rsidRPr="004C0DF1">
        <w:rPr>
          <w:rFonts w:ascii="標楷體" w:eastAsia="標楷體" w:hAnsi="標楷體" w:hint="eastAsia"/>
        </w:rPr>
        <w:t>授 課 地 點 ：台大醫</w:t>
      </w:r>
      <w:r>
        <w:rPr>
          <w:rFonts w:ascii="標楷體" w:eastAsia="標楷體" w:hAnsi="標楷體" w:hint="eastAsia"/>
        </w:rPr>
        <w:t>學</w:t>
      </w:r>
      <w:r w:rsidRPr="004C0DF1">
        <w:rPr>
          <w:rFonts w:ascii="標楷體" w:eastAsia="標楷體" w:hAnsi="標楷體" w:hint="eastAsia"/>
        </w:rPr>
        <w:t>院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03</w:t>
      </w:r>
      <w:r>
        <w:rPr>
          <w:rFonts w:ascii="標楷體" w:eastAsia="標楷體" w:hAnsi="標楷體" w:hint="eastAsia"/>
        </w:rPr>
        <w:t>講堂</w:t>
      </w:r>
    </w:p>
    <w:p w14:paraId="5B6934D5" w14:textId="77777777" w:rsidR="006B5FC7" w:rsidRDefault="006B5FC7" w:rsidP="006B5FC7">
      <w:pPr>
        <w:spacing w:line="340" w:lineRule="exact"/>
        <w:ind w:leftChars="-177" w:left="-425" w:rightChars="-177" w:right="-425"/>
        <w:rPr>
          <w:rFonts w:ascii="標楷體" w:eastAsia="標楷體" w:hAnsi="標楷體"/>
          <w:bCs/>
          <w:lang w:val="zh-TW"/>
        </w:rPr>
      </w:pPr>
      <w:r w:rsidRPr="00C353E8">
        <w:rPr>
          <w:rFonts w:ascii="標楷體" w:eastAsia="標楷體" w:hAnsi="標楷體" w:hint="eastAsia"/>
          <w:bCs/>
          <w:lang w:val="zh-TW"/>
        </w:rPr>
        <w:t>課 程 主 題 ：</w:t>
      </w:r>
      <w:r w:rsidRPr="00872C80">
        <w:rPr>
          <w:rFonts w:ascii="標楷體" w:eastAsia="標楷體" w:hAnsi="標楷體" w:hint="eastAsia"/>
          <w:bCs/>
          <w:lang w:val="zh-TW"/>
        </w:rPr>
        <w:t>上午</w:t>
      </w:r>
      <w:r>
        <w:rPr>
          <w:rFonts w:ascii="標楷體" w:eastAsia="標楷體" w:hAnsi="標楷體" w:hint="eastAsia"/>
          <w:bCs/>
          <w:lang w:val="zh-TW"/>
        </w:rPr>
        <w:t>：</w:t>
      </w:r>
      <w:r w:rsidRPr="00872C80">
        <w:rPr>
          <w:rFonts w:ascii="標楷體" w:eastAsia="標楷體" w:hAnsi="標楷體" w:hint="eastAsia"/>
          <w:bCs/>
          <w:lang w:val="zh-TW"/>
        </w:rPr>
        <w:t>【老年人的飲食障礙】</w:t>
      </w:r>
    </w:p>
    <w:p w14:paraId="6E1CA6BE" w14:textId="77777777" w:rsidR="006B5FC7" w:rsidRPr="00C353E8" w:rsidRDefault="006B5FC7" w:rsidP="006B5FC7">
      <w:pPr>
        <w:spacing w:line="340" w:lineRule="exact"/>
        <w:ind w:leftChars="-177" w:left="-425" w:rightChars="-177" w:right="-425" w:firstLineChars="696" w:firstLine="167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lang w:val="zh-TW"/>
        </w:rPr>
        <w:t>下午：</w:t>
      </w:r>
      <w:r w:rsidRPr="00596713">
        <w:rPr>
          <w:rFonts w:ascii="標楷體" w:eastAsia="標楷體" w:hAnsi="標楷體" w:hint="eastAsia"/>
          <w:bCs/>
          <w:lang w:val="zh-TW"/>
        </w:rPr>
        <w:t>【從「口」到「心」的守護】失智者進食困境、自主選擇與末期安寧全照護</w:t>
      </w:r>
      <w:r w:rsidRPr="00C353E8">
        <w:rPr>
          <w:rFonts w:ascii="標楷體" w:eastAsia="標楷體" w:hAnsi="標楷體"/>
        </w:rPr>
        <w:t xml:space="preserve"> </w:t>
      </w:r>
    </w:p>
    <w:p w14:paraId="5C35BF48" w14:textId="77777777" w:rsidR="006B5FC7" w:rsidRPr="00C353E8" w:rsidRDefault="006B5FC7" w:rsidP="006B5FC7">
      <w:pPr>
        <w:spacing w:line="340" w:lineRule="exact"/>
        <w:ind w:leftChars="-177" w:left="-425"/>
        <w:rPr>
          <w:rFonts w:ascii="標楷體" w:eastAsia="標楷體" w:hAnsi="標楷體"/>
          <w:lang w:val="zh-TW"/>
        </w:rPr>
      </w:pPr>
      <w:r w:rsidRPr="00C353E8">
        <w:rPr>
          <w:rFonts w:ascii="標楷體" w:eastAsia="標楷體" w:hAnsi="標楷體" w:hint="eastAsia"/>
        </w:rPr>
        <w:t>主</w:t>
      </w:r>
      <w:r w:rsidRPr="00C353E8">
        <w:rPr>
          <w:rFonts w:ascii="標楷體" w:eastAsia="標楷體" w:hAnsi="標楷體"/>
        </w:rPr>
        <w:t xml:space="preserve"> </w:t>
      </w:r>
      <w:r w:rsidRPr="00C353E8">
        <w:rPr>
          <w:rFonts w:ascii="標楷體" w:eastAsia="標楷體" w:hAnsi="標楷體" w:hint="eastAsia"/>
        </w:rPr>
        <w:t>辦</w:t>
      </w:r>
      <w:r w:rsidRPr="00C353E8">
        <w:rPr>
          <w:rFonts w:ascii="標楷體" w:eastAsia="標楷體" w:hAnsi="標楷體"/>
        </w:rPr>
        <w:t xml:space="preserve"> </w:t>
      </w:r>
      <w:r w:rsidRPr="00C353E8">
        <w:rPr>
          <w:rFonts w:ascii="標楷體" w:eastAsia="標楷體" w:hAnsi="標楷體" w:hint="eastAsia"/>
        </w:rPr>
        <w:t>單</w:t>
      </w:r>
      <w:r w:rsidRPr="00C353E8">
        <w:rPr>
          <w:rFonts w:ascii="標楷體" w:eastAsia="標楷體" w:hAnsi="標楷體"/>
        </w:rPr>
        <w:t xml:space="preserve"> </w:t>
      </w:r>
      <w:r w:rsidRPr="00C353E8">
        <w:rPr>
          <w:rFonts w:ascii="標楷體" w:eastAsia="標楷體" w:hAnsi="標楷體" w:hint="eastAsia"/>
        </w:rPr>
        <w:t>位</w:t>
      </w:r>
      <w:r w:rsidRPr="00C353E8">
        <w:rPr>
          <w:rFonts w:ascii="標楷體" w:eastAsia="標楷體" w:hAnsi="標楷體"/>
        </w:rPr>
        <w:t xml:space="preserve"> </w:t>
      </w:r>
      <w:r w:rsidRPr="00C353E8">
        <w:rPr>
          <w:rFonts w:ascii="標楷體" w:eastAsia="標楷體" w:hAnsi="標楷體" w:hint="eastAsia"/>
        </w:rPr>
        <w:t>：</w:t>
      </w:r>
      <w:r w:rsidRPr="00C353E8">
        <w:rPr>
          <w:rFonts w:ascii="標楷體" w:eastAsia="標楷體" w:hAnsi="標楷體" w:hint="eastAsia"/>
          <w:lang w:val="zh-TW"/>
        </w:rPr>
        <w:t>台灣老年學暨老年醫學會</w:t>
      </w:r>
    </w:p>
    <w:p w14:paraId="14F81B87" w14:textId="77777777" w:rsidR="006B5FC7" w:rsidRPr="00C353E8" w:rsidRDefault="006B5FC7" w:rsidP="006B5FC7">
      <w:pPr>
        <w:spacing w:line="340" w:lineRule="exact"/>
        <w:ind w:leftChars="-177" w:left="1272" w:hangingChars="707" w:hanging="1697"/>
        <w:rPr>
          <w:rFonts w:ascii="標楷體" w:eastAsia="標楷體" w:hAnsi="標楷體"/>
        </w:rPr>
      </w:pPr>
      <w:r w:rsidRPr="00C353E8">
        <w:rPr>
          <w:rFonts w:ascii="標楷體" w:eastAsia="標楷體" w:hAnsi="標楷體" w:hint="eastAsia"/>
        </w:rPr>
        <w:t xml:space="preserve">參 加 對 </w:t>
      </w:r>
      <w:proofErr w:type="gramStart"/>
      <w:r w:rsidRPr="00C353E8">
        <w:rPr>
          <w:rFonts w:ascii="標楷體" w:eastAsia="標楷體" w:hAnsi="標楷體" w:hint="eastAsia"/>
        </w:rPr>
        <w:t>象</w:t>
      </w:r>
      <w:proofErr w:type="gramEnd"/>
      <w:r w:rsidRPr="00C353E8">
        <w:rPr>
          <w:rFonts w:ascii="標楷體" w:eastAsia="標楷體" w:hAnsi="標楷體" w:hint="eastAsia"/>
        </w:rPr>
        <w:t xml:space="preserve"> ：對老年醫學研究有興趣之醫師、其他相關醫護人員及各校老年學研究所及相關系所教職員生</w:t>
      </w:r>
      <w:r>
        <w:rPr>
          <w:rFonts w:ascii="標楷體" w:eastAsia="標楷體" w:hAnsi="標楷體" w:hint="eastAsia"/>
        </w:rPr>
        <w:t>(不需取得學分的學員，歡迎免費聽講)</w:t>
      </w:r>
    </w:p>
    <w:tbl>
      <w:tblPr>
        <w:tblW w:w="10632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9"/>
        <w:gridCol w:w="868"/>
        <w:gridCol w:w="2507"/>
        <w:gridCol w:w="2825"/>
        <w:gridCol w:w="2703"/>
      </w:tblGrid>
      <w:tr w:rsidR="006B5FC7" w:rsidRPr="00C353E8" w14:paraId="506B9178" w14:textId="77777777" w:rsidTr="005421D8">
        <w:trPr>
          <w:trHeight w:val="615"/>
        </w:trPr>
        <w:tc>
          <w:tcPr>
            <w:tcW w:w="1729" w:type="dxa"/>
            <w:shd w:val="clear" w:color="auto" w:fill="F2CEED" w:themeFill="accent5" w:themeFillTint="33"/>
            <w:vAlign w:val="center"/>
          </w:tcPr>
          <w:p w14:paraId="0D44D2E0" w14:textId="77777777" w:rsidR="006B5FC7" w:rsidRPr="00C353E8" w:rsidRDefault="006B5FC7" w:rsidP="003C7EFF">
            <w:pPr>
              <w:jc w:val="center"/>
              <w:rPr>
                <w:rFonts w:ascii="標楷體" w:eastAsia="標楷體" w:hAnsi="標楷體"/>
                <w:b/>
                <w:bCs/>
                <w:iCs/>
              </w:rPr>
            </w:pPr>
            <w:r w:rsidRPr="00C353E8">
              <w:rPr>
                <w:rFonts w:ascii="標楷體" w:eastAsia="標楷體" w:hAnsi="標楷體"/>
                <w:b/>
                <w:bCs/>
                <w:iCs/>
              </w:rPr>
              <w:t>時間</w:t>
            </w:r>
          </w:p>
        </w:tc>
        <w:tc>
          <w:tcPr>
            <w:tcW w:w="868" w:type="dxa"/>
            <w:shd w:val="clear" w:color="auto" w:fill="F2CEED" w:themeFill="accent5" w:themeFillTint="33"/>
            <w:vAlign w:val="center"/>
          </w:tcPr>
          <w:p w14:paraId="245AA422" w14:textId="77777777" w:rsidR="006B5FC7" w:rsidRPr="00C353E8" w:rsidRDefault="006B5FC7" w:rsidP="003C7EFF">
            <w:pPr>
              <w:jc w:val="center"/>
              <w:rPr>
                <w:rFonts w:ascii="標楷體" w:eastAsia="標楷體" w:hAnsi="標楷體"/>
                <w:b/>
                <w:bCs/>
                <w:iCs/>
              </w:rPr>
            </w:pPr>
            <w:r w:rsidRPr="00C353E8">
              <w:rPr>
                <w:rFonts w:ascii="標楷體" w:eastAsia="標楷體" w:hAnsi="標楷體"/>
                <w:b/>
                <w:bCs/>
                <w:iCs/>
              </w:rPr>
              <w:t>長度</w:t>
            </w:r>
          </w:p>
        </w:tc>
        <w:tc>
          <w:tcPr>
            <w:tcW w:w="2507" w:type="dxa"/>
            <w:shd w:val="clear" w:color="auto" w:fill="F2CEED" w:themeFill="accent5" w:themeFillTint="33"/>
            <w:vAlign w:val="center"/>
          </w:tcPr>
          <w:p w14:paraId="44576E23" w14:textId="77777777" w:rsidR="006B5FC7" w:rsidRPr="00C353E8" w:rsidRDefault="006B5FC7" w:rsidP="003C7EFF">
            <w:pPr>
              <w:jc w:val="center"/>
              <w:rPr>
                <w:rFonts w:ascii="標楷體" w:eastAsia="標楷體" w:hAnsi="標楷體"/>
                <w:b/>
                <w:bCs/>
                <w:iCs/>
              </w:rPr>
            </w:pPr>
            <w:r w:rsidRPr="00C353E8">
              <w:rPr>
                <w:rFonts w:ascii="標楷體" w:eastAsia="標楷體" w:hAnsi="標楷體"/>
                <w:b/>
                <w:bCs/>
                <w:iCs/>
              </w:rPr>
              <w:t>主題</w:t>
            </w:r>
          </w:p>
        </w:tc>
        <w:tc>
          <w:tcPr>
            <w:tcW w:w="2825" w:type="dxa"/>
            <w:shd w:val="clear" w:color="auto" w:fill="F2CEED" w:themeFill="accent5" w:themeFillTint="33"/>
            <w:vAlign w:val="center"/>
          </w:tcPr>
          <w:p w14:paraId="692920FC" w14:textId="77777777" w:rsidR="006B5FC7" w:rsidRPr="00C353E8" w:rsidRDefault="006B5FC7" w:rsidP="003C7EFF">
            <w:pPr>
              <w:jc w:val="center"/>
              <w:rPr>
                <w:rFonts w:ascii="標楷體" w:eastAsia="標楷體" w:hAnsi="標楷體"/>
                <w:b/>
                <w:bCs/>
                <w:iCs/>
              </w:rPr>
            </w:pPr>
            <w:r w:rsidRPr="00C353E8">
              <w:rPr>
                <w:rFonts w:ascii="標楷體" w:eastAsia="標楷體" w:hAnsi="標楷體"/>
                <w:b/>
                <w:bCs/>
                <w:iCs/>
              </w:rPr>
              <w:t>講者</w:t>
            </w:r>
          </w:p>
        </w:tc>
        <w:tc>
          <w:tcPr>
            <w:tcW w:w="2703" w:type="dxa"/>
            <w:shd w:val="clear" w:color="auto" w:fill="F2CEED" w:themeFill="accent5" w:themeFillTint="33"/>
            <w:vAlign w:val="center"/>
          </w:tcPr>
          <w:p w14:paraId="69E34F71" w14:textId="77777777" w:rsidR="006B5FC7" w:rsidRPr="00C353E8" w:rsidRDefault="006B5FC7" w:rsidP="003C7EFF">
            <w:pPr>
              <w:ind w:leftChars="-15" w:left="-36"/>
              <w:jc w:val="center"/>
              <w:rPr>
                <w:rFonts w:ascii="標楷體" w:eastAsia="標楷體" w:hAnsi="標楷體"/>
                <w:b/>
                <w:bCs/>
                <w:iCs/>
              </w:rPr>
            </w:pPr>
            <w:r w:rsidRPr="00C353E8">
              <w:rPr>
                <w:rFonts w:ascii="標楷體" w:eastAsia="標楷體" w:hAnsi="標楷體"/>
                <w:b/>
                <w:bCs/>
                <w:iCs/>
              </w:rPr>
              <w:t>主持人</w:t>
            </w:r>
          </w:p>
        </w:tc>
      </w:tr>
      <w:tr w:rsidR="006B5FC7" w:rsidRPr="00C353E8" w14:paraId="4A5F7A1C" w14:textId="77777777" w:rsidTr="003C7EFF">
        <w:trPr>
          <w:trHeight w:val="658"/>
        </w:trPr>
        <w:tc>
          <w:tcPr>
            <w:tcW w:w="1729" w:type="dxa"/>
            <w:vAlign w:val="center"/>
          </w:tcPr>
          <w:p w14:paraId="49B88641" w14:textId="77777777" w:rsidR="006B5FC7" w:rsidRPr="00C353E8" w:rsidRDefault="006B5FC7" w:rsidP="003C7EFF">
            <w:pPr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 w:hint="eastAsia"/>
              </w:rPr>
              <w:t>0</w:t>
            </w:r>
            <w:r w:rsidRPr="00C353E8">
              <w:rPr>
                <w:rFonts w:ascii="標楷體" w:eastAsia="標楷體" w:hAnsi="標楷體"/>
              </w:rPr>
              <w:t>8:</w:t>
            </w:r>
            <w:r>
              <w:rPr>
                <w:rFonts w:ascii="標楷體" w:eastAsia="標楷體" w:hAnsi="標楷體" w:hint="eastAsia"/>
              </w:rPr>
              <w:t>3</w:t>
            </w:r>
            <w:r w:rsidRPr="00C353E8">
              <w:rPr>
                <w:rFonts w:ascii="標楷體" w:eastAsia="標楷體" w:hAnsi="標楷體"/>
              </w:rPr>
              <w:t>0-</w:t>
            </w:r>
            <w:r w:rsidRPr="00C353E8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868" w:type="dxa"/>
            <w:vAlign w:val="center"/>
          </w:tcPr>
          <w:p w14:paraId="47034766" w14:textId="77777777" w:rsidR="006B5FC7" w:rsidRPr="00C353E8" w:rsidRDefault="006B5FC7" w:rsidP="003C7EFF">
            <w:pPr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30</w:t>
            </w:r>
          </w:p>
        </w:tc>
        <w:tc>
          <w:tcPr>
            <w:tcW w:w="8035" w:type="dxa"/>
            <w:gridSpan w:val="3"/>
            <w:vAlign w:val="center"/>
          </w:tcPr>
          <w:p w14:paraId="63D70173" w14:textId="77777777" w:rsidR="006B5FC7" w:rsidRPr="0063399D" w:rsidRDefault="006B5FC7" w:rsidP="003C7EFF">
            <w:pPr>
              <w:ind w:leftChars="-177" w:left="-425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C353E8">
              <w:rPr>
                <w:rFonts w:ascii="標楷體" w:eastAsia="標楷體" w:hAnsi="標楷體"/>
              </w:rPr>
              <w:t>到</w:t>
            </w:r>
          </w:p>
        </w:tc>
      </w:tr>
      <w:tr w:rsidR="006B5FC7" w:rsidRPr="00C353E8" w14:paraId="0476A920" w14:textId="77777777" w:rsidTr="003C7EFF">
        <w:trPr>
          <w:trHeight w:val="614"/>
        </w:trPr>
        <w:tc>
          <w:tcPr>
            <w:tcW w:w="1729" w:type="dxa"/>
            <w:vAlign w:val="center"/>
          </w:tcPr>
          <w:p w14:paraId="4BDC5C23" w14:textId="77777777" w:rsidR="006B5FC7" w:rsidRPr="00C353E8" w:rsidRDefault="006B5FC7" w:rsidP="003C7EFF">
            <w:pPr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C353E8">
              <w:rPr>
                <w:rFonts w:ascii="標楷體" w:eastAsia="標楷體" w:hAnsi="標楷體"/>
              </w:rPr>
              <w:t>0-</w:t>
            </w:r>
            <w:r w:rsidRPr="00C353E8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868" w:type="dxa"/>
            <w:vAlign w:val="center"/>
          </w:tcPr>
          <w:p w14:paraId="5FC78DFE" w14:textId="77777777" w:rsidR="006B5FC7" w:rsidRPr="00C353E8" w:rsidRDefault="006B5FC7" w:rsidP="003C7EFF">
            <w:pPr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10</w:t>
            </w:r>
          </w:p>
        </w:tc>
        <w:tc>
          <w:tcPr>
            <w:tcW w:w="2507" w:type="dxa"/>
            <w:vAlign w:val="center"/>
          </w:tcPr>
          <w:p w14:paraId="059F3CF7" w14:textId="77777777" w:rsidR="006B5FC7" w:rsidRPr="00C353E8" w:rsidRDefault="006B5FC7" w:rsidP="003C7EF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開場</w:t>
            </w:r>
          </w:p>
        </w:tc>
        <w:tc>
          <w:tcPr>
            <w:tcW w:w="5528" w:type="dxa"/>
            <w:gridSpan w:val="2"/>
            <w:vAlign w:val="center"/>
          </w:tcPr>
          <w:p w14:paraId="48F29497" w14:textId="77777777" w:rsidR="006B5FC7" w:rsidRPr="0063399D" w:rsidRDefault="006B5FC7" w:rsidP="003C7EFF">
            <w:pPr>
              <w:spacing w:line="30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蔡兆勲</w:t>
            </w:r>
            <w:r w:rsidRPr="0063399D">
              <w:rPr>
                <w:rFonts w:ascii="標楷體" w:eastAsia="標楷體" w:hAnsi="標楷體" w:hint="eastAsia"/>
              </w:rPr>
              <w:t>理事長</w:t>
            </w:r>
          </w:p>
          <w:p w14:paraId="1D3B3BED" w14:textId="77777777" w:rsidR="006B5FC7" w:rsidRPr="00C353E8" w:rsidRDefault="006B5FC7" w:rsidP="003C7EFF">
            <w:pPr>
              <w:spacing w:line="300" w:lineRule="exact"/>
              <w:ind w:leftChars="-15" w:left="-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399D">
              <w:rPr>
                <w:rFonts w:ascii="標楷體" w:eastAsia="標楷體" w:hAnsi="標楷體" w:hint="eastAsia"/>
              </w:rPr>
              <w:t>台灣老年學暨老年醫學會</w:t>
            </w:r>
          </w:p>
        </w:tc>
      </w:tr>
      <w:tr w:rsidR="006B5FC7" w:rsidRPr="00C353E8" w14:paraId="4BA71400" w14:textId="77777777" w:rsidTr="005421D8">
        <w:trPr>
          <w:trHeight w:val="768"/>
        </w:trPr>
        <w:tc>
          <w:tcPr>
            <w:tcW w:w="1729" w:type="dxa"/>
            <w:vAlign w:val="center"/>
          </w:tcPr>
          <w:p w14:paraId="5742E2AD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353E8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/>
              </w:rPr>
              <w:t>09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868" w:type="dxa"/>
            <w:vAlign w:val="center"/>
          </w:tcPr>
          <w:p w14:paraId="3BFEED93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2507" w:type="dxa"/>
            <w:vAlign w:val="center"/>
          </w:tcPr>
          <w:p w14:paraId="3DECFB5E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當老年人「吃不下」：高齡期食慾下降背後的精神醫學疾病</w:t>
            </w:r>
          </w:p>
        </w:tc>
        <w:tc>
          <w:tcPr>
            <w:tcW w:w="2825" w:type="dxa"/>
            <w:vAlign w:val="center"/>
          </w:tcPr>
          <w:p w14:paraId="47740C41" w14:textId="77777777" w:rsidR="006B5FC7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詹佳達主任</w:t>
            </w:r>
          </w:p>
          <w:p w14:paraId="4A0701EA" w14:textId="77777777" w:rsidR="006B5FC7" w:rsidRPr="00C353E8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CD0B2D">
              <w:rPr>
                <w:rFonts w:ascii="標楷體" w:eastAsia="標楷體" w:hAnsi="標楷體" w:hint="eastAsia"/>
              </w:rPr>
              <w:t>新光醫院精神科</w:t>
            </w:r>
          </w:p>
        </w:tc>
        <w:tc>
          <w:tcPr>
            <w:tcW w:w="2703" w:type="dxa"/>
            <w:vMerge w:val="restart"/>
            <w:vAlign w:val="center"/>
          </w:tcPr>
          <w:p w14:paraId="09E141DB" w14:textId="77777777" w:rsidR="006B5FC7" w:rsidRPr="00CD0B2D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0B2D">
              <w:rPr>
                <w:rFonts w:ascii="標楷體" w:eastAsia="標楷體" w:hAnsi="標楷體" w:hint="eastAsia"/>
              </w:rPr>
              <w:t>洪建德</w:t>
            </w:r>
            <w:r>
              <w:rPr>
                <w:rFonts w:ascii="標楷體" w:eastAsia="標楷體" w:hAnsi="標楷體" w:hint="eastAsia"/>
              </w:rPr>
              <w:t>醫師</w:t>
            </w:r>
          </w:p>
          <w:p w14:paraId="21A82BDA" w14:textId="77777777" w:rsidR="006B5FC7" w:rsidRPr="00CD0B2D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64FE3">
              <w:rPr>
                <w:rFonts w:ascii="標楷體" w:eastAsia="標楷體" w:hAnsi="標楷體" w:hint="eastAsia"/>
              </w:rPr>
              <w:t>一七美生活診所</w:t>
            </w:r>
          </w:p>
        </w:tc>
      </w:tr>
      <w:tr w:rsidR="006B5FC7" w:rsidRPr="00C353E8" w14:paraId="179E37E8" w14:textId="77777777" w:rsidTr="005421D8">
        <w:trPr>
          <w:trHeight w:val="835"/>
        </w:trPr>
        <w:tc>
          <w:tcPr>
            <w:tcW w:w="1729" w:type="dxa"/>
            <w:vAlign w:val="center"/>
          </w:tcPr>
          <w:p w14:paraId="63B71A9E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  <w:r w:rsidRPr="00C353E8">
              <w:rPr>
                <w:rFonts w:ascii="標楷體" w:eastAsia="標楷體" w:hAnsi="標楷體"/>
              </w:rPr>
              <w:t>-10: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68" w:type="dxa"/>
            <w:vAlign w:val="center"/>
          </w:tcPr>
          <w:p w14:paraId="0284F858" w14:textId="77777777" w:rsidR="006B5FC7" w:rsidRPr="002C3A79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3A79">
              <w:rPr>
                <w:rFonts w:ascii="標楷體" w:eastAsia="標楷體" w:hAnsi="標楷體"/>
              </w:rPr>
              <w:t>50</w:t>
            </w:r>
          </w:p>
        </w:tc>
        <w:tc>
          <w:tcPr>
            <w:tcW w:w="2507" w:type="dxa"/>
            <w:vAlign w:val="center"/>
          </w:tcPr>
          <w:p w14:paraId="4237EC62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0B2D">
              <w:rPr>
                <w:rFonts w:ascii="標楷體" w:eastAsia="標楷體" w:hAnsi="標楷體" w:hint="eastAsia"/>
              </w:rPr>
              <w:t>飲食障礙簡介</w:t>
            </w:r>
          </w:p>
        </w:tc>
        <w:tc>
          <w:tcPr>
            <w:tcW w:w="2825" w:type="dxa"/>
            <w:vAlign w:val="center"/>
          </w:tcPr>
          <w:p w14:paraId="76745014" w14:textId="77777777" w:rsidR="006B5FC7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CD0B2D">
              <w:rPr>
                <w:rFonts w:ascii="標楷體" w:eastAsia="標楷體" w:hAnsi="標楷體" w:hint="eastAsia"/>
              </w:rPr>
              <w:t>陳冠宇院長</w:t>
            </w:r>
          </w:p>
          <w:p w14:paraId="6731165C" w14:textId="77777777" w:rsidR="006B5FC7" w:rsidRPr="00C353E8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A36B7C">
              <w:rPr>
                <w:rFonts w:ascii="標楷體" w:eastAsia="標楷體" w:hAnsi="標楷體" w:hint="eastAsia"/>
              </w:rPr>
              <w:t>抱抱心身醫學診所</w:t>
            </w:r>
          </w:p>
        </w:tc>
        <w:tc>
          <w:tcPr>
            <w:tcW w:w="2703" w:type="dxa"/>
            <w:vMerge/>
            <w:vAlign w:val="center"/>
          </w:tcPr>
          <w:p w14:paraId="6133B471" w14:textId="77777777" w:rsidR="006B5FC7" w:rsidRPr="00621EE5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5FC7" w:rsidRPr="00C353E8" w14:paraId="49625C28" w14:textId="77777777" w:rsidTr="003C7EFF">
        <w:trPr>
          <w:trHeight w:val="516"/>
        </w:trPr>
        <w:tc>
          <w:tcPr>
            <w:tcW w:w="1729" w:type="dxa"/>
            <w:shd w:val="clear" w:color="auto" w:fill="D9F2D0" w:themeFill="accent6" w:themeFillTint="33"/>
            <w:vAlign w:val="center"/>
          </w:tcPr>
          <w:p w14:paraId="2BD3857E" w14:textId="77777777" w:rsidR="006B5FC7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0:40-11:00</w:t>
            </w:r>
          </w:p>
        </w:tc>
        <w:tc>
          <w:tcPr>
            <w:tcW w:w="868" w:type="dxa"/>
            <w:shd w:val="clear" w:color="auto" w:fill="D9F2D0" w:themeFill="accent6" w:themeFillTint="33"/>
            <w:vAlign w:val="center"/>
          </w:tcPr>
          <w:p w14:paraId="6CB4EDD1" w14:textId="77777777" w:rsidR="006B5FC7" w:rsidRPr="002C3A79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3A79">
              <w:rPr>
                <w:rFonts w:ascii="標楷體" w:eastAsia="標楷體" w:hAnsi="標楷體" w:hint="eastAsia"/>
              </w:rPr>
              <w:t>2</w:t>
            </w:r>
            <w:r w:rsidRPr="002C3A79">
              <w:rPr>
                <w:rFonts w:ascii="標楷體" w:eastAsia="標楷體" w:hAnsi="標楷體"/>
              </w:rPr>
              <w:t>0</w:t>
            </w:r>
          </w:p>
        </w:tc>
        <w:tc>
          <w:tcPr>
            <w:tcW w:w="8035" w:type="dxa"/>
            <w:gridSpan w:val="3"/>
            <w:shd w:val="clear" w:color="auto" w:fill="D9F2D0" w:themeFill="accent6" w:themeFillTint="33"/>
            <w:vAlign w:val="center"/>
          </w:tcPr>
          <w:p w14:paraId="741449DB" w14:textId="77777777" w:rsidR="006B5FC7" w:rsidRPr="006B2EEE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休息</w:t>
            </w:r>
          </w:p>
        </w:tc>
      </w:tr>
      <w:tr w:rsidR="006B5FC7" w:rsidRPr="00C353E8" w14:paraId="6BC7BAE3" w14:textId="77777777" w:rsidTr="005421D8">
        <w:trPr>
          <w:trHeight w:val="406"/>
        </w:trPr>
        <w:tc>
          <w:tcPr>
            <w:tcW w:w="1729" w:type="dxa"/>
            <w:vAlign w:val="center"/>
          </w:tcPr>
          <w:p w14:paraId="5D763F46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353E8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1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68" w:type="dxa"/>
            <w:vAlign w:val="center"/>
          </w:tcPr>
          <w:p w14:paraId="1C664AFB" w14:textId="77777777" w:rsidR="006B5FC7" w:rsidRPr="002C3A79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3A7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507" w:type="dxa"/>
            <w:vAlign w:val="center"/>
          </w:tcPr>
          <w:p w14:paraId="1B573DE7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7BAF">
              <w:rPr>
                <w:rFonts w:ascii="標楷體" w:eastAsia="標楷體" w:hAnsi="標楷體" w:hint="eastAsia"/>
              </w:rPr>
              <w:t>衰老的厭食與迴避/限制攝食障礙-精神醫學加上烹調醫學與臨床營養醫學的綜論</w:t>
            </w:r>
          </w:p>
        </w:tc>
        <w:tc>
          <w:tcPr>
            <w:tcW w:w="2825" w:type="dxa"/>
            <w:vAlign w:val="center"/>
          </w:tcPr>
          <w:p w14:paraId="7CEE7BAA" w14:textId="77777777" w:rsidR="006B5FC7" w:rsidRPr="00CD0B2D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D0B2D">
              <w:rPr>
                <w:rFonts w:ascii="標楷體" w:eastAsia="標楷體" w:hAnsi="標楷體" w:hint="eastAsia"/>
              </w:rPr>
              <w:t>洪建德</w:t>
            </w:r>
            <w:r>
              <w:rPr>
                <w:rFonts w:ascii="標楷體" w:eastAsia="標楷體" w:hAnsi="標楷體" w:hint="eastAsia"/>
              </w:rPr>
              <w:t>醫師</w:t>
            </w:r>
          </w:p>
          <w:p w14:paraId="640B242A" w14:textId="77777777" w:rsidR="006B5FC7" w:rsidRPr="00C353E8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A64FE3">
              <w:rPr>
                <w:rFonts w:ascii="標楷體" w:eastAsia="標楷體" w:hAnsi="標楷體" w:hint="eastAsia"/>
              </w:rPr>
              <w:t>一七美生活診所</w:t>
            </w:r>
          </w:p>
        </w:tc>
        <w:tc>
          <w:tcPr>
            <w:tcW w:w="2703" w:type="dxa"/>
            <w:vAlign w:val="center"/>
          </w:tcPr>
          <w:p w14:paraId="1A773F65" w14:textId="395FB0FD" w:rsidR="006B5FC7" w:rsidRPr="002C3A79" w:rsidRDefault="00D030F0" w:rsidP="00B35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6B5FC7" w:rsidRPr="00C353E8" w14:paraId="437C8B2E" w14:textId="77777777" w:rsidTr="003C7EFF">
        <w:trPr>
          <w:trHeight w:val="406"/>
        </w:trPr>
        <w:tc>
          <w:tcPr>
            <w:tcW w:w="1729" w:type="dxa"/>
            <w:vAlign w:val="center"/>
          </w:tcPr>
          <w:p w14:paraId="68599551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1:50-12:00</w:t>
            </w:r>
          </w:p>
        </w:tc>
        <w:tc>
          <w:tcPr>
            <w:tcW w:w="868" w:type="dxa"/>
            <w:vAlign w:val="center"/>
          </w:tcPr>
          <w:p w14:paraId="4FC23232" w14:textId="77777777" w:rsidR="006B5FC7" w:rsidRPr="002C3A79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3A79">
              <w:rPr>
                <w:rFonts w:ascii="標楷體" w:eastAsia="標楷體" w:hAnsi="標楷體"/>
              </w:rPr>
              <w:t>10</w:t>
            </w:r>
          </w:p>
        </w:tc>
        <w:tc>
          <w:tcPr>
            <w:tcW w:w="8035" w:type="dxa"/>
            <w:gridSpan w:val="3"/>
            <w:vAlign w:val="center"/>
          </w:tcPr>
          <w:p w14:paraId="680C85F9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提問與討論</w:t>
            </w:r>
          </w:p>
        </w:tc>
      </w:tr>
      <w:tr w:rsidR="006B5FC7" w:rsidRPr="00C353E8" w14:paraId="7B42E5F8" w14:textId="77777777" w:rsidTr="003C7EFF">
        <w:trPr>
          <w:trHeight w:val="558"/>
        </w:trPr>
        <w:tc>
          <w:tcPr>
            <w:tcW w:w="1729" w:type="dxa"/>
            <w:shd w:val="clear" w:color="auto" w:fill="D9F2D0" w:themeFill="accent6" w:themeFillTint="33"/>
            <w:vAlign w:val="center"/>
          </w:tcPr>
          <w:p w14:paraId="1BF448DE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12:00-13:</w:t>
            </w:r>
            <w:r>
              <w:rPr>
                <w:rFonts w:ascii="標楷體" w:eastAsia="標楷體" w:hAnsi="標楷體" w:hint="eastAsia"/>
              </w:rPr>
              <w:t>3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868" w:type="dxa"/>
            <w:shd w:val="clear" w:color="auto" w:fill="D9F2D0" w:themeFill="accent6" w:themeFillTint="33"/>
            <w:vAlign w:val="center"/>
          </w:tcPr>
          <w:p w14:paraId="059C285F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8035" w:type="dxa"/>
            <w:gridSpan w:val="3"/>
            <w:shd w:val="clear" w:color="auto" w:fill="D9F2D0" w:themeFill="accent6" w:themeFillTint="33"/>
            <w:vAlign w:val="center"/>
          </w:tcPr>
          <w:p w14:paraId="52C56F12" w14:textId="77777777" w:rsidR="006B5FC7" w:rsidRPr="00C353E8" w:rsidRDefault="006B5FC7" w:rsidP="003C7EFF">
            <w:pPr>
              <w:autoSpaceDN w:val="0"/>
              <w:spacing w:line="320" w:lineRule="exact"/>
              <w:ind w:leftChars="-177" w:left="-425"/>
              <w:jc w:val="center"/>
              <w:textAlignment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353E8">
              <w:rPr>
                <w:rFonts w:ascii="標楷體" w:eastAsia="標楷體" w:hAnsi="標楷體"/>
              </w:rPr>
              <w:t>午餐</w:t>
            </w:r>
          </w:p>
        </w:tc>
      </w:tr>
      <w:tr w:rsidR="006B5FC7" w:rsidRPr="00C353E8" w14:paraId="2E18BDFB" w14:textId="77777777" w:rsidTr="005421D8">
        <w:trPr>
          <w:trHeight w:val="793"/>
        </w:trPr>
        <w:tc>
          <w:tcPr>
            <w:tcW w:w="1729" w:type="dxa"/>
            <w:vAlign w:val="center"/>
          </w:tcPr>
          <w:p w14:paraId="507D5287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Pr="00C353E8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4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68" w:type="dxa"/>
            <w:vAlign w:val="center"/>
          </w:tcPr>
          <w:p w14:paraId="72D3F38F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2507" w:type="dxa"/>
            <w:vAlign w:val="center"/>
          </w:tcPr>
          <w:p w14:paraId="4833B214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>當本能變成挑戰</w:t>
            </w:r>
            <w:proofErr w:type="gramStart"/>
            <w:r w:rsidRPr="00596713">
              <w:rPr>
                <w:rFonts w:ascii="標楷體" w:eastAsia="標楷體" w:hAnsi="標楷體" w:hint="eastAsia"/>
              </w:rPr>
              <w:t>—</w:t>
            </w:r>
            <w:proofErr w:type="gramEnd"/>
            <w:r w:rsidRPr="00596713">
              <w:rPr>
                <w:rFonts w:ascii="標楷體" w:eastAsia="標楷體" w:hAnsi="標楷體" w:hint="eastAsia"/>
              </w:rPr>
              <w:t>失智者的吞嚥進食問題與照護</w:t>
            </w:r>
          </w:p>
        </w:tc>
        <w:tc>
          <w:tcPr>
            <w:tcW w:w="2825" w:type="dxa"/>
            <w:vAlign w:val="center"/>
          </w:tcPr>
          <w:p w14:paraId="0243904C" w14:textId="77777777" w:rsidR="006B5FC7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>王雪珮語言治療師</w:t>
            </w:r>
          </w:p>
          <w:p w14:paraId="75035DB7" w14:textId="77777777" w:rsidR="006B5FC7" w:rsidRPr="00C353E8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/>
              </w:rPr>
              <w:t>食</w:t>
            </w:r>
            <w:proofErr w:type="gramStart"/>
            <w:r w:rsidRPr="00596713">
              <w:rPr>
                <w:rFonts w:ascii="標楷體" w:eastAsia="標楷體" w:hAnsi="標楷體"/>
              </w:rPr>
              <w:t>食</w:t>
            </w:r>
            <w:proofErr w:type="gramEnd"/>
            <w:r w:rsidRPr="00596713">
              <w:rPr>
                <w:rFonts w:ascii="標楷體" w:eastAsia="標楷體" w:hAnsi="標楷體"/>
              </w:rPr>
              <w:t>樂語言治療所</w:t>
            </w:r>
          </w:p>
        </w:tc>
        <w:tc>
          <w:tcPr>
            <w:tcW w:w="2703" w:type="dxa"/>
            <w:vAlign w:val="center"/>
          </w:tcPr>
          <w:p w14:paraId="1D2F38D6" w14:textId="77777777" w:rsidR="006B5FC7" w:rsidRPr="00984B0A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84B0A">
              <w:rPr>
                <w:rFonts w:ascii="標楷體" w:eastAsia="標楷體" w:hAnsi="標楷體" w:hint="eastAsia"/>
              </w:rPr>
              <w:t xml:space="preserve">詹鼎正理事 </w:t>
            </w:r>
          </w:p>
          <w:p w14:paraId="37A41DD1" w14:textId="77777777" w:rsidR="006B5FC7" w:rsidRPr="005B0476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84B0A">
              <w:rPr>
                <w:rFonts w:ascii="標楷體" w:eastAsia="標楷體" w:hAnsi="標楷體" w:hint="eastAsia"/>
              </w:rPr>
              <w:t>台灣老年學暨老年醫學會</w:t>
            </w:r>
          </w:p>
        </w:tc>
      </w:tr>
      <w:tr w:rsidR="006B5FC7" w:rsidRPr="00C353E8" w14:paraId="13811432" w14:textId="77777777" w:rsidTr="005421D8">
        <w:trPr>
          <w:trHeight w:val="692"/>
        </w:trPr>
        <w:tc>
          <w:tcPr>
            <w:tcW w:w="1729" w:type="dxa"/>
            <w:vAlign w:val="center"/>
          </w:tcPr>
          <w:p w14:paraId="063D24F9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 w:hint="eastAsia"/>
              </w:rPr>
              <w:t>20</w:t>
            </w:r>
            <w:r w:rsidRPr="00C353E8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5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68" w:type="dxa"/>
            <w:vAlign w:val="center"/>
          </w:tcPr>
          <w:p w14:paraId="72C00F50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2507" w:type="dxa"/>
            <w:vAlign w:val="center"/>
          </w:tcPr>
          <w:p w14:paraId="4D186C5E" w14:textId="77777777" w:rsidR="006B5FC7" w:rsidRPr="00D7516D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>我的生命我作主</w:t>
            </w:r>
            <w:proofErr w:type="gramStart"/>
            <w:r w:rsidRPr="00596713">
              <w:rPr>
                <w:rFonts w:ascii="標楷體" w:eastAsia="標楷體" w:hAnsi="標楷體" w:hint="eastAsia"/>
              </w:rPr>
              <w:t>—</w:t>
            </w:r>
            <w:proofErr w:type="gramEnd"/>
            <w:r w:rsidRPr="00596713">
              <w:rPr>
                <w:rFonts w:ascii="標楷體" w:eastAsia="標楷體" w:hAnsi="標楷體" w:hint="eastAsia"/>
              </w:rPr>
              <w:t>從</w:t>
            </w:r>
            <w:proofErr w:type="gramStart"/>
            <w:r w:rsidRPr="00596713">
              <w:rPr>
                <w:rFonts w:ascii="標楷體" w:eastAsia="標楷體" w:hAnsi="標楷體" w:hint="eastAsia"/>
              </w:rPr>
              <w:t>《病人自主權利法》談失智</w:t>
            </w:r>
            <w:proofErr w:type="gramEnd"/>
            <w:r w:rsidRPr="00596713">
              <w:rPr>
                <w:rFonts w:ascii="標楷體" w:eastAsia="標楷體" w:hAnsi="標楷體" w:hint="eastAsia"/>
              </w:rPr>
              <w:t>症者自主醫療權利</w:t>
            </w:r>
          </w:p>
        </w:tc>
        <w:tc>
          <w:tcPr>
            <w:tcW w:w="2825" w:type="dxa"/>
            <w:vAlign w:val="center"/>
          </w:tcPr>
          <w:p w14:paraId="3D02392D" w14:textId="77777777" w:rsidR="006B5FC7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>楊君宜主任</w:t>
            </w:r>
          </w:p>
          <w:p w14:paraId="195843D3" w14:textId="77777777" w:rsidR="006B5FC7" w:rsidRPr="00C353E8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 xml:space="preserve">臺北市立聯合醫院社工室 </w:t>
            </w:r>
          </w:p>
        </w:tc>
        <w:tc>
          <w:tcPr>
            <w:tcW w:w="2703" w:type="dxa"/>
            <w:vAlign w:val="center"/>
          </w:tcPr>
          <w:p w14:paraId="6A2EAC46" w14:textId="77777777" w:rsidR="006B5FC7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>劉建良主任</w:t>
            </w:r>
          </w:p>
          <w:p w14:paraId="1B93E33B" w14:textId="77777777" w:rsidR="006B5FC7" w:rsidRPr="00984B0A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>臺北市立聯合醫院失智症中心</w:t>
            </w:r>
          </w:p>
        </w:tc>
      </w:tr>
      <w:tr w:rsidR="006B5FC7" w:rsidRPr="00C353E8" w14:paraId="4F58E2F4" w14:textId="77777777" w:rsidTr="003C7EFF">
        <w:trPr>
          <w:trHeight w:val="560"/>
        </w:trPr>
        <w:tc>
          <w:tcPr>
            <w:tcW w:w="1729" w:type="dxa"/>
            <w:shd w:val="clear" w:color="auto" w:fill="D9F2D0" w:themeFill="accent6" w:themeFillTint="33"/>
            <w:vAlign w:val="center"/>
          </w:tcPr>
          <w:p w14:paraId="59F079C2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 w:rsidRPr="00C353E8">
              <w:rPr>
                <w:rFonts w:ascii="標楷體" w:eastAsia="標楷體" w:hAnsi="標楷體"/>
              </w:rPr>
              <w:t>-15:</w:t>
            </w:r>
            <w:r>
              <w:rPr>
                <w:rFonts w:ascii="標楷體" w:eastAsia="標楷體" w:hAnsi="標楷體" w:hint="eastAsia"/>
              </w:rPr>
              <w:t>3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868" w:type="dxa"/>
            <w:shd w:val="clear" w:color="auto" w:fill="D9F2D0" w:themeFill="accent6" w:themeFillTint="33"/>
            <w:vAlign w:val="center"/>
          </w:tcPr>
          <w:p w14:paraId="797BFF22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20</w:t>
            </w:r>
          </w:p>
        </w:tc>
        <w:tc>
          <w:tcPr>
            <w:tcW w:w="8035" w:type="dxa"/>
            <w:gridSpan w:val="3"/>
            <w:shd w:val="clear" w:color="auto" w:fill="D9F2D0" w:themeFill="accent6" w:themeFillTint="33"/>
            <w:vAlign w:val="center"/>
          </w:tcPr>
          <w:p w14:paraId="24F7BEA1" w14:textId="77777777" w:rsidR="006B5FC7" w:rsidRPr="00C353E8" w:rsidRDefault="006B5FC7" w:rsidP="003C7EFF">
            <w:pPr>
              <w:spacing w:line="320" w:lineRule="exact"/>
              <w:ind w:leftChars="-177" w:left="-4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53E8">
              <w:rPr>
                <w:rFonts w:ascii="標楷體" w:eastAsia="標楷體" w:hAnsi="標楷體"/>
              </w:rPr>
              <w:t>休息</w:t>
            </w:r>
          </w:p>
        </w:tc>
      </w:tr>
      <w:tr w:rsidR="006B5FC7" w:rsidRPr="00C353E8" w14:paraId="683EF880" w14:textId="77777777" w:rsidTr="005421D8">
        <w:trPr>
          <w:trHeight w:val="837"/>
        </w:trPr>
        <w:tc>
          <w:tcPr>
            <w:tcW w:w="1729" w:type="dxa"/>
            <w:vAlign w:val="center"/>
          </w:tcPr>
          <w:p w14:paraId="20079AE3" w14:textId="77777777" w:rsidR="006B5FC7" w:rsidRPr="00C353E8" w:rsidRDefault="006B5FC7" w:rsidP="003C7EFF">
            <w:pPr>
              <w:spacing w:line="320" w:lineRule="exact"/>
              <w:ind w:leftChars="-4" w:left="-10"/>
              <w:jc w:val="center"/>
              <w:rPr>
                <w:rFonts w:ascii="標楷體" w:eastAsia="標楷體" w:hAnsi="標楷體"/>
              </w:rPr>
            </w:pPr>
            <w:r w:rsidRPr="00C353E8">
              <w:rPr>
                <w:rFonts w:ascii="標楷體" w:eastAsia="標楷體" w:hAnsi="標楷體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C353E8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868" w:type="dxa"/>
            <w:vAlign w:val="center"/>
          </w:tcPr>
          <w:p w14:paraId="5ECDADAF" w14:textId="77777777" w:rsidR="006B5FC7" w:rsidRPr="00C353E8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2507" w:type="dxa"/>
            <w:vAlign w:val="center"/>
          </w:tcPr>
          <w:p w14:paraId="138D0DC2" w14:textId="77777777" w:rsidR="006B5FC7" w:rsidRPr="00596713" w:rsidRDefault="006B5FC7" w:rsidP="003C7EFF">
            <w:pPr>
              <w:spacing w:line="320" w:lineRule="exact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>生命最後的溫柔</w:t>
            </w:r>
            <w:proofErr w:type="gramStart"/>
            <w:r w:rsidRPr="00596713">
              <w:rPr>
                <w:rFonts w:ascii="標楷體" w:eastAsia="標楷體" w:hAnsi="標楷體" w:hint="eastAsia"/>
              </w:rPr>
              <w:t>—</w:t>
            </w:r>
            <w:proofErr w:type="gramEnd"/>
            <w:r w:rsidRPr="00596713">
              <w:rPr>
                <w:rFonts w:ascii="標楷體" w:eastAsia="標楷體" w:hAnsi="標楷體" w:hint="eastAsia"/>
              </w:rPr>
              <w:t>失智者的安寧療護與尊嚴陪伴</w:t>
            </w:r>
          </w:p>
        </w:tc>
        <w:tc>
          <w:tcPr>
            <w:tcW w:w="2825" w:type="dxa"/>
            <w:vAlign w:val="center"/>
          </w:tcPr>
          <w:p w14:paraId="255596A2" w14:textId="77777777" w:rsidR="006B5FC7" w:rsidRPr="00596713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>劉建良主任</w:t>
            </w:r>
          </w:p>
          <w:p w14:paraId="5F807F72" w14:textId="77777777" w:rsidR="006B5FC7" w:rsidRPr="00596713" w:rsidRDefault="006B5FC7" w:rsidP="003C7EFF">
            <w:pPr>
              <w:spacing w:line="320" w:lineRule="exact"/>
              <w:ind w:leftChars="-15" w:left="-36"/>
              <w:jc w:val="center"/>
              <w:rPr>
                <w:rFonts w:ascii="標楷體" w:eastAsia="標楷體" w:hAnsi="標楷體"/>
              </w:rPr>
            </w:pPr>
            <w:r w:rsidRPr="00596713">
              <w:rPr>
                <w:rFonts w:ascii="標楷體" w:eastAsia="標楷體" w:hAnsi="標楷體" w:hint="eastAsia"/>
              </w:rPr>
              <w:t xml:space="preserve">臺北市立聯合醫院失智症中心 </w:t>
            </w:r>
          </w:p>
        </w:tc>
        <w:tc>
          <w:tcPr>
            <w:tcW w:w="2703" w:type="dxa"/>
            <w:vAlign w:val="center"/>
          </w:tcPr>
          <w:p w14:paraId="5FA613E6" w14:textId="77777777" w:rsidR="006B5FC7" w:rsidRPr="007161FE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1FE">
              <w:rPr>
                <w:rFonts w:ascii="標楷體" w:eastAsia="標楷體" w:hAnsi="標楷體" w:hint="eastAsia"/>
              </w:rPr>
              <w:t xml:space="preserve">林英欽 秘書長 </w:t>
            </w:r>
          </w:p>
          <w:p w14:paraId="01565672" w14:textId="77777777" w:rsidR="006B5FC7" w:rsidRPr="00596713" w:rsidRDefault="006B5FC7" w:rsidP="003C7EF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161FE">
              <w:rPr>
                <w:rFonts w:ascii="標楷體" w:eastAsia="標楷體" w:hAnsi="標楷體" w:hint="eastAsia"/>
              </w:rPr>
              <w:t>台灣老年學暨老年醫學會</w:t>
            </w:r>
          </w:p>
        </w:tc>
      </w:tr>
      <w:tr w:rsidR="006B5FC7" w:rsidRPr="00C353E8" w14:paraId="67A68712" w14:textId="77777777" w:rsidTr="005421D8">
        <w:trPr>
          <w:trHeight w:val="624"/>
        </w:trPr>
        <w:tc>
          <w:tcPr>
            <w:tcW w:w="1729" w:type="dxa"/>
            <w:vAlign w:val="center"/>
          </w:tcPr>
          <w:p w14:paraId="52D04355" w14:textId="77777777" w:rsidR="006B5FC7" w:rsidRPr="00C353E8" w:rsidRDefault="006B5FC7" w:rsidP="003C7EFF">
            <w:pPr>
              <w:ind w:leftChars="-4" w:left="-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C353E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C353E8">
              <w:rPr>
                <w:rFonts w:ascii="標楷體" w:eastAsia="標楷體" w:hAnsi="標楷體"/>
              </w:rPr>
              <w:t>0-16:30</w:t>
            </w:r>
          </w:p>
        </w:tc>
        <w:tc>
          <w:tcPr>
            <w:tcW w:w="868" w:type="dxa"/>
            <w:vAlign w:val="center"/>
          </w:tcPr>
          <w:p w14:paraId="1AB3EA59" w14:textId="77777777" w:rsidR="006B5FC7" w:rsidRPr="00C353E8" w:rsidRDefault="006B5FC7" w:rsidP="003C7E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353E8">
              <w:rPr>
                <w:rFonts w:ascii="標楷體" w:eastAsia="標楷體" w:hAnsi="標楷體"/>
              </w:rPr>
              <w:t>0</w:t>
            </w:r>
          </w:p>
        </w:tc>
        <w:tc>
          <w:tcPr>
            <w:tcW w:w="5332" w:type="dxa"/>
            <w:gridSpan w:val="2"/>
            <w:vAlign w:val="center"/>
          </w:tcPr>
          <w:p w14:paraId="03322357" w14:textId="77777777" w:rsidR="006B5FC7" w:rsidRPr="00C353E8" w:rsidRDefault="006B5FC7" w:rsidP="003C7E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提問與討論</w:t>
            </w:r>
          </w:p>
        </w:tc>
        <w:tc>
          <w:tcPr>
            <w:tcW w:w="2703" w:type="dxa"/>
            <w:vAlign w:val="center"/>
          </w:tcPr>
          <w:p w14:paraId="35826D44" w14:textId="77777777" w:rsidR="006B5FC7" w:rsidRPr="00C353E8" w:rsidRDefault="006B5FC7" w:rsidP="003C7EF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49D0">
              <w:rPr>
                <w:rFonts w:ascii="標楷體" w:eastAsia="標楷體" w:hAnsi="標楷體" w:hint="eastAsia"/>
              </w:rPr>
              <w:t>全體參加人員</w:t>
            </w:r>
          </w:p>
        </w:tc>
      </w:tr>
      <w:bookmarkEnd w:id="3"/>
    </w:tbl>
    <w:p w14:paraId="6A14DFB6" w14:textId="77777777" w:rsidR="00DF7AF0" w:rsidRDefault="00DF7AF0" w:rsidP="00DF7AF0"/>
    <w:bookmarkEnd w:id="4"/>
    <w:p w14:paraId="3B467730" w14:textId="74043729" w:rsidR="009A7ED3" w:rsidRPr="009A7ED3" w:rsidRDefault="009A7ED3" w:rsidP="009A7ED3">
      <w:pPr>
        <w:spacing w:line="360" w:lineRule="exact"/>
        <w:rPr>
          <w:rFonts w:ascii="微軟正黑體" w:eastAsia="微軟正黑體" w:hAnsi="微軟正黑體"/>
          <w:bCs/>
        </w:rPr>
      </w:pPr>
      <w:r>
        <w:br w:type="page"/>
      </w:r>
      <w:r w:rsidRPr="009A7ED3">
        <w:rPr>
          <w:rFonts w:ascii="微軟正黑體" w:eastAsia="微軟正黑體" w:hAnsi="微軟正黑體" w:hint="eastAsia"/>
          <w:b/>
          <w:bCs/>
        </w:rPr>
        <w:lastRenderedPageBreak/>
        <w:t>台大醫學院地址：</w:t>
      </w:r>
      <w:r w:rsidRPr="009A7ED3">
        <w:rPr>
          <w:rFonts w:ascii="微軟正黑體" w:eastAsia="微軟正黑體" w:hAnsi="微軟正黑體" w:hint="eastAsia"/>
          <w:bCs/>
        </w:rPr>
        <w:t>台北市中正區仁愛路一段一號10</w:t>
      </w:r>
      <w:r>
        <w:rPr>
          <w:rFonts w:ascii="微軟正黑體" w:eastAsia="微軟正黑體" w:hAnsi="微軟正黑體"/>
          <w:bCs/>
        </w:rPr>
        <w:t>3</w:t>
      </w:r>
      <w:r w:rsidRPr="009A7ED3">
        <w:rPr>
          <w:rFonts w:ascii="微軟正黑體" w:eastAsia="微軟正黑體" w:hAnsi="微軟正黑體" w:hint="eastAsia"/>
          <w:bCs/>
        </w:rPr>
        <w:t>講堂</w:t>
      </w:r>
    </w:p>
    <w:p w14:paraId="19573473" w14:textId="77777777" w:rsidR="009A7ED3" w:rsidRDefault="009A7ED3" w:rsidP="009A7ED3">
      <w:pPr>
        <w:rPr>
          <w:rFonts w:ascii="Batang" w:eastAsia="華康正顏楷體W5" w:hAnsi="Batang"/>
        </w:rPr>
      </w:pPr>
    </w:p>
    <w:p w14:paraId="4183D93F" w14:textId="6DAEE5E1" w:rsidR="009A7ED3" w:rsidRDefault="009A7ED3" w:rsidP="009A7ED3">
      <w:pPr>
        <w:rPr>
          <w:rFonts w:ascii="Batang" w:eastAsia="華康正顏楷體W5" w:hAnsi="Batang"/>
        </w:rPr>
      </w:pPr>
      <w:r>
        <w:rPr>
          <w:rFonts w:ascii="Batang" w:eastAsia="華康正顏楷體W5" w:hAnsi="Batang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5CD37" wp14:editId="6637308B">
                <wp:simplePos x="0" y="0"/>
                <wp:positionH relativeFrom="column">
                  <wp:posOffset>4271010</wp:posOffset>
                </wp:positionH>
                <wp:positionV relativeFrom="paragraph">
                  <wp:posOffset>3499485</wp:posOffset>
                </wp:positionV>
                <wp:extent cx="714375" cy="685800"/>
                <wp:effectExtent l="19050" t="19050" r="28575" b="19050"/>
                <wp:wrapNone/>
                <wp:docPr id="16" name="橢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20899B" id="橢圓 16" o:spid="_x0000_s1026" style="position:absolute;margin-left:336.3pt;margin-top:275.55pt;width:56.2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" filled="f" strokecolor="red" strokeweight="2.25pt">
                <v:stroke joinstyle="miter"/>
              </v:oval>
            </w:pict>
          </mc:Fallback>
        </mc:AlternateContent>
      </w:r>
      <w:r>
        <w:rPr>
          <w:rFonts w:ascii="Batang" w:eastAsia="華康正顏楷體W5" w:hAnsi="Batang"/>
          <w:noProof/>
        </w:rPr>
        <w:drawing>
          <wp:inline distT="0" distB="0" distL="0" distR="0" wp14:anchorId="5FE6082C" wp14:editId="2982C634">
            <wp:extent cx="6105525" cy="4705350"/>
            <wp:effectExtent l="0" t="0" r="9525" b="0"/>
            <wp:docPr id="2" name="圖片 2" descr="一張含有 文字, 圖表, 方案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圖表, 方案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57" w:type="dxa"/>
        <w:tblInd w:w="-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363"/>
      </w:tblGrid>
      <w:tr w:rsidR="0039346D" w:rsidRPr="0039346D" w14:paraId="4C7B478D" w14:textId="77777777" w:rsidTr="00E6323D">
        <w:trPr>
          <w:trHeight w:val="33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B2EEAD" w14:textId="77777777" w:rsidR="009A7ED3" w:rsidRPr="0039346D" w:rsidRDefault="009A7ED3" w:rsidP="009A7ED3">
            <w:pPr>
              <w:pStyle w:val="h4"/>
              <w:spacing w:before="0" w:beforeAutospacing="0" w:after="0" w:afterAutospacing="0"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Style w:val="a8"/>
                <w:rFonts w:ascii="Noto Sans TC" w:eastAsia="Noto Sans TC" w:hAnsi="Noto Sans TC" w:hint="eastAsia"/>
                <w:color w:val="000000" w:themeColor="text1"/>
                <w:sz w:val="22"/>
                <w:szCs w:val="22"/>
                <w:bdr w:val="none" w:sz="0" w:space="0" w:color="auto" w:frame="1"/>
              </w:rPr>
              <w:t>公車搭乘路線說明</w:t>
            </w:r>
          </w:p>
        </w:tc>
      </w:tr>
      <w:tr w:rsidR="0039346D" w:rsidRPr="0039346D" w14:paraId="3F485870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74CADC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b/>
                <w:bCs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b/>
                <w:bCs/>
                <w:color w:val="000000" w:themeColor="text1"/>
                <w:sz w:val="22"/>
                <w:szCs w:val="22"/>
              </w:rPr>
              <w:t>公車站名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971D36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b/>
                <w:bCs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b/>
                <w:bCs/>
                <w:color w:val="000000" w:themeColor="text1"/>
                <w:sz w:val="22"/>
                <w:szCs w:val="22"/>
              </w:rPr>
              <w:t>公車</w:t>
            </w:r>
          </w:p>
        </w:tc>
      </w:tr>
      <w:tr w:rsidR="0039346D" w:rsidRPr="0039346D" w14:paraId="435BCBD4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75A6E4" w14:textId="08716402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628B9B4" wp14:editId="78524D6E">
                  <wp:extent cx="152400" cy="152400"/>
                  <wp:effectExtent l="0" t="0" r="0" b="0"/>
                  <wp:docPr id="15" name="圖片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台北車站（青島）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904961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2, 37, 222, 295, 5, 604, 648, 藍1, 信義幹線, 烏來－台北, 坪林－台北</w:t>
            </w:r>
          </w:p>
        </w:tc>
      </w:tr>
      <w:tr w:rsidR="0039346D" w:rsidRPr="0039346D" w14:paraId="5162478C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769B2" w14:textId="4754F502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3692B5F" wp14:editId="1C8F7A56">
                  <wp:extent cx="152400" cy="152400"/>
                  <wp:effectExtent l="0" t="0" r="0" b="0"/>
                  <wp:docPr id="14" name="圖片 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台北車站（青島）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8E97CC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5</w:t>
            </w:r>
          </w:p>
        </w:tc>
      </w:tr>
      <w:tr w:rsidR="0039346D" w:rsidRPr="0039346D" w14:paraId="2D31F7F8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5FA8EA" w14:textId="25C9BC4F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4B1B474" wp14:editId="0EB7371B">
                  <wp:extent cx="152400" cy="152400"/>
                  <wp:effectExtent l="0" t="0" r="0" b="0"/>
                  <wp:docPr id="13" name="圖片 1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台北車站（公園）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DFF7CA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37, 淡水客運, 皇家客運, 新店客運</w:t>
            </w:r>
          </w:p>
        </w:tc>
      </w:tr>
      <w:tr w:rsidR="0039346D" w:rsidRPr="0039346D" w14:paraId="50F6675C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02BB09" w14:textId="67177255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06490EC" wp14:editId="20C600BF">
                  <wp:extent cx="152400" cy="152400"/>
                  <wp:effectExtent l="0" t="0" r="0" b="0"/>
                  <wp:docPr id="12" name="圖片 1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捷運台大醫院站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CE2F39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651, 263, 222, 621, 5, 37, 20, 604, 2, 249, 648, 295, 信義幹線, 信義新幹線, 18, 0東, 251, 236, 烏來-台北, 坪林-台北</w:t>
            </w:r>
          </w:p>
        </w:tc>
      </w:tr>
      <w:tr w:rsidR="0039346D" w:rsidRPr="0039346D" w14:paraId="48634589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E82378" w14:textId="1BEBFA8C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D186BD9" wp14:editId="713BBDC4">
                  <wp:extent cx="152400" cy="152400"/>
                  <wp:effectExtent l="0" t="0" r="0" b="0"/>
                  <wp:docPr id="11" name="圖片 1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台大醫院站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A56D6A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227, 中山幹線, 2, 216, 222, 224, 30, 615, 64, 648, 37, 18, 261</w:t>
            </w:r>
          </w:p>
        </w:tc>
      </w:tr>
      <w:tr w:rsidR="0039346D" w:rsidRPr="0039346D" w14:paraId="2740538E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6F844B" w14:textId="76A0C1BD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CEE53ED" wp14:editId="6D1FC3A0">
                  <wp:extent cx="152400" cy="152400"/>
                  <wp:effectExtent l="0" t="0" r="0" b="0"/>
                  <wp:docPr id="10" name="圖片 1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台北車站（忠孝）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32FDD4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49, 527, 257, 605, 276, 659, 15, 22, 220, 247, 274, 539, 14, 39, 652, 藍1, 260, 299, 221, 232副, 218, 246, 202, 307, 310, 604, 212, 212直, 205, 262, 232, 253, 265, 忠孝新幹線</w:t>
            </w:r>
          </w:p>
        </w:tc>
      </w:tr>
      <w:tr w:rsidR="0039346D" w:rsidRPr="0039346D" w14:paraId="44014D59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2487F" w14:textId="202F0969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E167AC0" wp14:editId="4249B199">
                  <wp:extent cx="152400" cy="152400"/>
                  <wp:effectExtent l="0" t="0" r="0" b="0"/>
                  <wp:docPr id="9" name="圖片 9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行政院站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342F24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307, 310, 615, 652, 274, 299, 539, 604, 659, 三芝－台北車站, 中山幹線, 14, 39, 218, 220, 247, 261, 2, 5, 40, 218, 221, 227</w:t>
            </w:r>
          </w:p>
        </w:tc>
      </w:tr>
      <w:tr w:rsidR="0039346D" w:rsidRPr="0039346D" w14:paraId="71B550D2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011DF0" w14:textId="4E07F30C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F6FCE72" wp14:editId="2D0FB10C">
                  <wp:extent cx="152400" cy="152400"/>
                  <wp:effectExtent l="0" t="0" r="0" b="0"/>
                  <wp:docPr id="8" name="圖片 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台北車站（忠孝）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E6220F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262, 307, 0東, 246, 652, 671, 藍1</w:t>
            </w:r>
          </w:p>
        </w:tc>
      </w:tr>
      <w:tr w:rsidR="0039346D" w:rsidRPr="0039346D" w14:paraId="00E21CEE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EA768C" w14:textId="191C90A2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F4FDC2E" wp14:editId="67C203E7">
                  <wp:extent cx="152400" cy="152400"/>
                  <wp:effectExtent l="0" t="0" r="0" b="0"/>
                  <wp:docPr id="7" name="圖片 7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台北車站（忠孝）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2AA74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232, 232副, 605, 257, 205, 276, 247, 287, 202, 忠孝新幹線</w:t>
            </w:r>
          </w:p>
        </w:tc>
      </w:tr>
      <w:tr w:rsidR="0039346D" w:rsidRPr="0039346D" w14:paraId="5501B8C8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7C8271" w14:textId="375B7F41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lastRenderedPageBreak/>
              <w:drawing>
                <wp:inline distT="0" distB="0" distL="0" distR="0" wp14:anchorId="15BEB8B7" wp14:editId="1A6BDF20">
                  <wp:extent cx="152400" cy="152400"/>
                  <wp:effectExtent l="0" t="0" r="0" b="0"/>
                  <wp:docPr id="6" name="圖片 6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博物館站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A51ACB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270, 243, 20, 222, 信義新幹線, 241, 656, 640, 706, 513</w:t>
            </w:r>
          </w:p>
        </w:tc>
      </w:tr>
      <w:tr w:rsidR="0039346D" w:rsidRPr="0039346D" w14:paraId="640A04C6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1AC518" w14:textId="0D7C2990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0C0FC74" wp14:editId="101840D7">
                  <wp:extent cx="152400" cy="152400"/>
                  <wp:effectExtent l="0" t="0" r="0" b="0"/>
                  <wp:docPr id="5" name="圖片 5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博物館站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080DE6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236, 251, 644, 245, 835, 651, 263</w:t>
            </w:r>
          </w:p>
        </w:tc>
      </w:tr>
      <w:tr w:rsidR="0039346D" w:rsidRPr="0039346D" w14:paraId="7861D883" w14:textId="77777777" w:rsidTr="00AA3DF8">
        <w:trPr>
          <w:trHeight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66000F" w14:textId="54D771C1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6A1BBEB" wp14:editId="1ADABED3">
                  <wp:extent cx="152400" cy="152400"/>
                  <wp:effectExtent l="0" t="0" r="0" b="0"/>
                  <wp:docPr id="4" name="圖片 4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捷運台大醫院站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1D4160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656, 835, 5, 640, 513, 706, 651, 241, 243, 245, 263, 670, 621, 644, 236,251, 20, 0東</w:t>
            </w:r>
          </w:p>
        </w:tc>
      </w:tr>
    </w:tbl>
    <w:p w14:paraId="5CBC1538" w14:textId="77777777" w:rsidR="009A7ED3" w:rsidRPr="0039346D" w:rsidRDefault="009A7ED3" w:rsidP="009A7ED3">
      <w:pPr>
        <w:spacing w:line="400" w:lineRule="exact"/>
        <w:rPr>
          <w:vanish/>
          <w:color w:val="000000" w:themeColor="text1"/>
          <w:sz w:val="20"/>
          <w:szCs w:val="20"/>
        </w:rPr>
      </w:pPr>
    </w:p>
    <w:p w14:paraId="73AF0BFA" w14:textId="77777777" w:rsidR="009A7ED3" w:rsidRPr="0039346D" w:rsidRDefault="009A7ED3" w:rsidP="009A7ED3">
      <w:pPr>
        <w:spacing w:line="400" w:lineRule="exact"/>
        <w:rPr>
          <w:vanish/>
          <w:color w:val="000000" w:themeColor="text1"/>
          <w:sz w:val="20"/>
          <w:szCs w:val="20"/>
        </w:rPr>
      </w:pPr>
    </w:p>
    <w:tbl>
      <w:tblPr>
        <w:tblW w:w="10773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072"/>
      </w:tblGrid>
      <w:tr w:rsidR="0039346D" w:rsidRPr="0039346D" w14:paraId="549704D7" w14:textId="77777777" w:rsidTr="00AA3DF8">
        <w:trPr>
          <w:trHeight w:val="33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D3F626" w14:textId="2723C81E" w:rsidR="009A7ED3" w:rsidRPr="0039346D" w:rsidRDefault="009A7ED3" w:rsidP="009A7ED3">
            <w:pPr>
              <w:pStyle w:val="h4"/>
              <w:spacing w:before="0" w:beforeAutospacing="0" w:after="0" w:afterAutospacing="0" w:line="400" w:lineRule="exact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 </w:t>
            </w:r>
            <w:r w:rsidRPr="0039346D">
              <w:rPr>
                <w:rStyle w:val="a8"/>
                <w:rFonts w:ascii="Noto Sans TC" w:eastAsia="Noto Sans TC" w:hAnsi="Noto Sans TC" w:hint="eastAsia"/>
                <w:color w:val="000000" w:themeColor="text1"/>
                <w:sz w:val="22"/>
                <w:szCs w:val="22"/>
                <w:bdr w:val="none" w:sz="0" w:space="0" w:color="auto" w:frame="1"/>
              </w:rPr>
              <w:t>捷運路線</w:t>
            </w:r>
          </w:p>
        </w:tc>
      </w:tr>
      <w:tr w:rsidR="0039346D" w:rsidRPr="0039346D" w14:paraId="3C6A4135" w14:textId="77777777" w:rsidTr="00AA3DF8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A1A1D1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b/>
                <w:bCs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b/>
                <w:bCs/>
                <w:color w:val="000000" w:themeColor="text1"/>
                <w:sz w:val="22"/>
                <w:szCs w:val="22"/>
              </w:rPr>
              <w:t>捷運線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C9B67B" w14:textId="77777777" w:rsidR="009A7ED3" w:rsidRPr="0039346D" w:rsidRDefault="009A7ED3" w:rsidP="009A7ED3">
            <w:pPr>
              <w:spacing w:line="400" w:lineRule="exact"/>
              <w:rPr>
                <w:rFonts w:ascii="Noto Sans TC" w:eastAsia="Noto Sans TC" w:hAnsi="Noto Sans TC"/>
                <w:b/>
                <w:bCs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b/>
                <w:bCs/>
                <w:color w:val="000000" w:themeColor="text1"/>
                <w:sz w:val="22"/>
                <w:szCs w:val="22"/>
              </w:rPr>
              <w:t>路線說明</w:t>
            </w:r>
          </w:p>
        </w:tc>
      </w:tr>
      <w:tr w:rsidR="0039346D" w:rsidRPr="0039346D" w14:paraId="014EF657" w14:textId="77777777" w:rsidTr="00AA3DF8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5474C1" w14:textId="77777777" w:rsidR="009A7ED3" w:rsidRPr="0039346D" w:rsidRDefault="009A7ED3" w:rsidP="009A7ED3">
            <w:pPr>
              <w:spacing w:line="400" w:lineRule="exact"/>
              <w:jc w:val="center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淡水－信義線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0FFC88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rightChars="-92" w:right="-221" w:hanging="720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</w:t>
            </w:r>
            <w:proofErr w:type="gramStart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東址與西址院</w:t>
            </w:r>
            <w:proofErr w:type="gramEnd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區：搭乘捷運至台大醫院站，常德街及公園路交叉口（二號出口）。</w:t>
            </w:r>
          </w:p>
          <w:p w14:paraId="0257E73E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往臺大醫院兒童醫療大樓：搭乘捷運至台北車站M8出口，公園路左轉青島西路口前往台大兒童醫院。</w:t>
            </w:r>
          </w:p>
        </w:tc>
      </w:tr>
      <w:tr w:rsidR="0039346D" w:rsidRPr="0039346D" w14:paraId="63298701" w14:textId="77777777" w:rsidTr="00AA3DF8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4D1FA7" w14:textId="77777777" w:rsidR="009A7ED3" w:rsidRPr="0039346D" w:rsidRDefault="009A7ED3" w:rsidP="009A7ED3">
            <w:pPr>
              <w:spacing w:line="400" w:lineRule="exact"/>
              <w:jc w:val="center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文山－內湖線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C43569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</w:t>
            </w:r>
            <w:proofErr w:type="gramStart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東址與西址院</w:t>
            </w:r>
            <w:proofErr w:type="gramEnd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區：搭乘捷運至大安站轉搭淡水信義線至台大醫院站，常德街及公園路交叉口（二號出口）。</w:t>
            </w:r>
          </w:p>
          <w:p w14:paraId="5C41CB85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往臺大醫院兒童醫療大樓: 搭乘捷運至忠孝復興站，轉搭板南線至台北車站M8出口，公園路左轉青島西路口前往台大兒童醫院。</w:t>
            </w:r>
          </w:p>
        </w:tc>
      </w:tr>
      <w:tr w:rsidR="0039346D" w:rsidRPr="0039346D" w14:paraId="765B0F9D" w14:textId="77777777" w:rsidTr="00AA3DF8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2D1B76" w14:textId="77777777" w:rsidR="009A7ED3" w:rsidRPr="0039346D" w:rsidRDefault="009A7ED3" w:rsidP="009A7ED3">
            <w:pPr>
              <w:spacing w:line="400" w:lineRule="exact"/>
              <w:jc w:val="center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松山－新店線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835F80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</w:t>
            </w:r>
            <w:proofErr w:type="gramStart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東址與西址院</w:t>
            </w:r>
            <w:proofErr w:type="gramEnd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區：搭乘捷運至中山站與中正紀念堂站轉搭淡水信義線至台大醫院站，常德街及公園路交叉口（二號出口）。</w:t>
            </w:r>
          </w:p>
          <w:p w14:paraId="76F37EF9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往臺大醫院兒童醫療大樓: 搭乘捷運至中山站或中正紀念堂站，轉搭淡水信義線至台北車站M8出口，公園路左轉青島西路口前往台大兒童醫院。</w:t>
            </w:r>
          </w:p>
        </w:tc>
      </w:tr>
      <w:tr w:rsidR="0039346D" w:rsidRPr="0039346D" w14:paraId="6AF37313" w14:textId="77777777" w:rsidTr="00AA3DF8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72EF4D" w14:textId="77777777" w:rsidR="009A7ED3" w:rsidRPr="0039346D" w:rsidRDefault="009A7ED3" w:rsidP="009A7ED3">
            <w:pPr>
              <w:spacing w:line="400" w:lineRule="exact"/>
              <w:jc w:val="center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中和－</w:t>
            </w:r>
            <w:proofErr w:type="gramStart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新蘆線</w:t>
            </w:r>
            <w:proofErr w:type="gramEnd"/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531ACA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</w:t>
            </w:r>
            <w:proofErr w:type="gramStart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東址與西址院</w:t>
            </w:r>
            <w:proofErr w:type="gramEnd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區：搭乘捷運至民權西路站與東門站轉搭淡水信義線至台大醫院站，常德街及公園路交叉口（二號出口）。</w:t>
            </w:r>
          </w:p>
          <w:p w14:paraId="21378B9B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往臺大醫院兒童醫療大樓: 搭乘捷運至忠孝新生站，轉搭板南線至台北車站M8出口，公園路左轉青島西路口前往台大兒童醫院。</w:t>
            </w:r>
          </w:p>
        </w:tc>
      </w:tr>
      <w:tr w:rsidR="0039346D" w:rsidRPr="0039346D" w14:paraId="40C87C93" w14:textId="77777777" w:rsidTr="00AA3DF8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92A1D5" w14:textId="77777777" w:rsidR="009A7ED3" w:rsidRPr="0039346D" w:rsidRDefault="009A7ED3" w:rsidP="009A7ED3">
            <w:pPr>
              <w:spacing w:line="400" w:lineRule="exact"/>
              <w:jc w:val="center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南港－土城線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571AA8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</w:t>
            </w:r>
            <w:proofErr w:type="gramStart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東址與西址院</w:t>
            </w:r>
            <w:proofErr w:type="gramEnd"/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區：搭乘捷運至台北車站轉搭淡水信義線至台大醫院站，常德街及公園路交叉口（二號出口）。</w:t>
            </w:r>
          </w:p>
          <w:p w14:paraId="44A6744D" w14:textId="77777777" w:rsidR="009A7ED3" w:rsidRPr="0039346D" w:rsidRDefault="009A7ED3" w:rsidP="00AA3DF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04"/>
              </w:tabs>
              <w:spacing w:line="400" w:lineRule="exact"/>
              <w:ind w:left="204" w:rightChars="-92" w:right="-221" w:hanging="204"/>
              <w:rPr>
                <w:rFonts w:ascii="Noto Sans TC" w:eastAsia="Noto Sans TC" w:hAnsi="Noto Sans TC"/>
                <w:color w:val="000000" w:themeColor="text1"/>
                <w:sz w:val="22"/>
                <w:szCs w:val="22"/>
              </w:rPr>
            </w:pPr>
            <w:r w:rsidRPr="0039346D">
              <w:rPr>
                <w:rFonts w:ascii="Noto Sans TC" w:eastAsia="Noto Sans TC" w:hAnsi="Noto Sans TC" w:hint="eastAsia"/>
                <w:color w:val="000000" w:themeColor="text1"/>
                <w:sz w:val="22"/>
                <w:szCs w:val="22"/>
              </w:rPr>
              <w:t>往臺大醫院兒童醫療大樓: 搭乘捷運至台北車站M8出口，公園路左轉青島西路口前往台大兒童醫院。</w:t>
            </w:r>
          </w:p>
        </w:tc>
      </w:tr>
    </w:tbl>
    <w:p w14:paraId="0679B397" w14:textId="48CFB223" w:rsidR="009A7ED3" w:rsidRPr="0039346D" w:rsidRDefault="009A7ED3" w:rsidP="00AA3DF8">
      <w:pPr>
        <w:pStyle w:val="Web"/>
        <w:shd w:val="clear" w:color="auto" w:fill="FFFFFF"/>
        <w:spacing w:before="0" w:beforeAutospacing="0" w:after="0" w:afterAutospacing="0" w:line="400" w:lineRule="exact"/>
        <w:ind w:leftChars="-236" w:left="-284" w:hangingChars="128" w:hanging="282"/>
        <w:rPr>
          <w:rFonts w:ascii="Noto Sans TC" w:eastAsia="Noto Sans TC" w:hAnsi="Noto Sans TC"/>
          <w:color w:val="000000" w:themeColor="text1"/>
          <w:sz w:val="20"/>
          <w:szCs w:val="20"/>
        </w:rPr>
      </w:pPr>
      <w:r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 </w:t>
      </w:r>
      <w:r w:rsidRPr="0039346D">
        <w:rPr>
          <w:rStyle w:val="a8"/>
          <w:rFonts w:ascii="Noto Sans TC" w:eastAsia="Noto Sans TC" w:hAnsi="Noto Sans TC" w:hint="eastAsia"/>
          <w:color w:val="000000" w:themeColor="text1"/>
          <w:sz w:val="20"/>
          <w:szCs w:val="20"/>
          <w:bdr w:val="none" w:sz="0" w:space="0" w:color="auto" w:frame="1"/>
        </w:rPr>
        <w:t>開車路線</w:t>
      </w:r>
    </w:p>
    <w:p w14:paraId="05EB6440" w14:textId="77777777" w:rsidR="009A7ED3" w:rsidRPr="0039346D" w:rsidRDefault="009A7ED3" w:rsidP="00AA3DF8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line="400" w:lineRule="exact"/>
        <w:ind w:hanging="1146"/>
        <w:rPr>
          <w:rFonts w:ascii="Noto Sans TC" w:eastAsia="Noto Sans TC" w:hAnsi="Noto Sans TC"/>
          <w:color w:val="000000" w:themeColor="text1"/>
          <w:sz w:val="22"/>
          <w:szCs w:val="22"/>
        </w:rPr>
      </w:pPr>
      <w:r w:rsidRPr="0039346D">
        <w:rPr>
          <w:rStyle w:val="a8"/>
          <w:rFonts w:ascii="Noto Sans TC" w:eastAsia="Noto Sans TC" w:hAnsi="Noto Sans TC" w:hint="eastAsia"/>
          <w:color w:val="000000" w:themeColor="text1"/>
          <w:sz w:val="22"/>
          <w:szCs w:val="22"/>
          <w:bdr w:val="none" w:sz="0" w:space="0" w:color="auto" w:frame="1"/>
        </w:rPr>
        <w:t>由國道一號（中山高速公路）：</w:t>
      </w:r>
    </w:p>
    <w:p w14:paraId="3271AE2A" w14:textId="0BC30D5A" w:rsidR="009A7ED3" w:rsidRPr="0039346D" w:rsidRDefault="00AA3DF8" w:rsidP="00AA3DF8">
      <w:pPr>
        <w:widowControl/>
        <w:numPr>
          <w:ilvl w:val="1"/>
          <w:numId w:val="9"/>
        </w:numPr>
        <w:shd w:val="clear" w:color="auto" w:fill="FFFFFF"/>
        <w:tabs>
          <w:tab w:val="clear" w:pos="1440"/>
        </w:tabs>
        <w:spacing w:line="400" w:lineRule="exact"/>
        <w:ind w:left="426" w:rightChars="-118" w:right="-283" w:hanging="426"/>
        <w:textAlignment w:val="top"/>
        <w:rPr>
          <w:rFonts w:ascii="Noto Sans TC" w:eastAsia="Noto Sans TC" w:hAnsi="Noto Sans TC"/>
          <w:color w:val="000000" w:themeColor="text1"/>
          <w:sz w:val="22"/>
          <w:szCs w:val="22"/>
        </w:rPr>
      </w:pPr>
      <w:r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(</w:t>
      </w:r>
      <w:r w:rsidR="009A7ED3"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中山高</w:t>
      </w:r>
      <w:proofErr w:type="gramStart"/>
      <w:r w:rsidR="009A7ED3"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）</w:t>
      </w:r>
      <w:proofErr w:type="gramEnd"/>
      <w:r w:rsidR="009A7ED3"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→圓山交流道下→建國北路高架橋→建國北路高架橋下仁愛路→（右轉）仁愛路三段、二段、一段→ （右轉）中山南路7號（臺大醫院）</w:t>
      </w:r>
    </w:p>
    <w:p w14:paraId="4E333C9A" w14:textId="34EC4A2F" w:rsidR="009A7ED3" w:rsidRPr="0039346D" w:rsidRDefault="00AA3DF8" w:rsidP="00AA3DF8">
      <w:pPr>
        <w:widowControl/>
        <w:numPr>
          <w:ilvl w:val="1"/>
          <w:numId w:val="9"/>
        </w:numPr>
        <w:shd w:val="clear" w:color="auto" w:fill="FFFFFF"/>
        <w:tabs>
          <w:tab w:val="clear" w:pos="1440"/>
        </w:tabs>
        <w:spacing w:line="400" w:lineRule="exact"/>
        <w:ind w:left="426" w:rightChars="-118" w:right="-283" w:hanging="426"/>
        <w:textAlignment w:val="top"/>
        <w:rPr>
          <w:rFonts w:ascii="Noto Sans TC" w:eastAsia="Noto Sans TC" w:hAnsi="Noto Sans TC"/>
          <w:color w:val="000000" w:themeColor="text1"/>
          <w:sz w:val="22"/>
          <w:szCs w:val="22"/>
        </w:rPr>
      </w:pPr>
      <w:r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(</w:t>
      </w:r>
      <w:r w:rsidR="009A7ED3"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中山高</w:t>
      </w:r>
      <w:proofErr w:type="gramStart"/>
      <w:r w:rsidR="009A7ED3"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）</w:t>
      </w:r>
      <w:proofErr w:type="gramEnd"/>
      <w:r w:rsidR="009A7ED3"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→重慶北路交流道下→重慶北路→（左轉）民族西路→（右轉）中山北路三段、二段、一段→中山南路7號（臺大醫院）</w:t>
      </w:r>
      <w:r w:rsidR="009A7ED3"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br/>
        <w:t> </w:t>
      </w:r>
    </w:p>
    <w:p w14:paraId="1EA8B464" w14:textId="77777777" w:rsidR="009A7ED3" w:rsidRPr="0039346D" w:rsidRDefault="009A7ED3" w:rsidP="00AA3DF8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line="400" w:lineRule="exact"/>
        <w:ind w:hanging="1146"/>
        <w:rPr>
          <w:rFonts w:ascii="Noto Sans TC" w:eastAsia="Noto Sans TC" w:hAnsi="Noto Sans TC"/>
          <w:color w:val="000000" w:themeColor="text1"/>
          <w:sz w:val="22"/>
          <w:szCs w:val="22"/>
        </w:rPr>
      </w:pPr>
      <w:r w:rsidRPr="0039346D">
        <w:rPr>
          <w:rStyle w:val="a8"/>
          <w:rFonts w:ascii="Noto Sans TC" w:eastAsia="Noto Sans TC" w:hAnsi="Noto Sans TC" w:hint="eastAsia"/>
          <w:color w:val="000000" w:themeColor="text1"/>
          <w:sz w:val="22"/>
          <w:szCs w:val="22"/>
          <w:bdr w:val="none" w:sz="0" w:space="0" w:color="auto" w:frame="1"/>
        </w:rPr>
        <w:t>由</w:t>
      </w:r>
      <w:r w:rsidRPr="0039346D">
        <w:rPr>
          <w:rFonts w:hint="eastAsia"/>
          <w:b/>
          <w:bCs/>
          <w:color w:val="000000" w:themeColor="text1"/>
        </w:rPr>
        <w:t>國道</w:t>
      </w:r>
      <w:r w:rsidRPr="0039346D">
        <w:rPr>
          <w:rStyle w:val="a8"/>
          <w:rFonts w:ascii="Noto Sans TC" w:eastAsia="Noto Sans TC" w:hAnsi="Noto Sans TC" w:hint="eastAsia"/>
          <w:color w:val="000000" w:themeColor="text1"/>
          <w:sz w:val="22"/>
          <w:szCs w:val="22"/>
          <w:bdr w:val="none" w:sz="0" w:space="0" w:color="auto" w:frame="1"/>
        </w:rPr>
        <w:t>三號（福爾摩沙高速公路、北二高）：</w:t>
      </w:r>
    </w:p>
    <w:p w14:paraId="77773C59" w14:textId="2E50E071" w:rsidR="00E35E81" w:rsidRPr="0039346D" w:rsidRDefault="009A7ED3" w:rsidP="00592579">
      <w:pPr>
        <w:widowControl/>
        <w:numPr>
          <w:ilvl w:val="1"/>
          <w:numId w:val="9"/>
        </w:numPr>
        <w:shd w:val="clear" w:color="auto" w:fill="FFFFFF"/>
        <w:tabs>
          <w:tab w:val="clear" w:pos="1440"/>
        </w:tabs>
        <w:spacing w:after="160" w:line="400" w:lineRule="exact"/>
        <w:ind w:left="426" w:rightChars="-177" w:right="-425" w:hanging="426"/>
        <w:textAlignment w:val="top"/>
        <w:rPr>
          <w:color w:val="000000" w:themeColor="text1"/>
          <w:sz w:val="20"/>
          <w:szCs w:val="20"/>
        </w:rPr>
      </w:pPr>
      <w:r w:rsidRPr="0039346D">
        <w:rPr>
          <w:rFonts w:ascii="Noto Sans TC" w:eastAsia="Noto Sans TC" w:hAnsi="Noto Sans TC" w:hint="eastAsia"/>
          <w:color w:val="000000" w:themeColor="text1"/>
          <w:sz w:val="22"/>
          <w:szCs w:val="22"/>
        </w:rPr>
        <w:t>（北二高）→安坑交流道下接→水源快速道路→（右轉）師大路→ （左轉）羅斯福路三段、二段、一段→（右轉）中山南路（臺大醫院）</w:t>
      </w:r>
    </w:p>
    <w:sectPr w:rsidR="00E35E81" w:rsidRPr="0039346D" w:rsidSect="00524461">
      <w:footerReference w:type="default" r:id="rId24"/>
      <w:footerReference w:type="first" r:id="rId25"/>
      <w:pgSz w:w="11906" w:h="16838" w:code="9"/>
      <w:pgMar w:top="851" w:right="1134" w:bottom="1134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4A44" w14:textId="77777777" w:rsidR="00115DDA" w:rsidRDefault="00115DDA" w:rsidP="005B714E">
      <w:r>
        <w:separator/>
      </w:r>
    </w:p>
  </w:endnote>
  <w:endnote w:type="continuationSeparator" w:id="0">
    <w:p w14:paraId="2E5AD96F" w14:textId="77777777" w:rsidR="00115DDA" w:rsidRDefault="00115DDA" w:rsidP="005B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Noto Sans TC">
    <w:altName w:val="微軟正黑體"/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977208"/>
      <w:docPartObj>
        <w:docPartGallery w:val="Page Numbers (Bottom of Page)"/>
        <w:docPartUnique/>
      </w:docPartObj>
    </w:sdtPr>
    <w:sdtEndPr/>
    <w:sdtContent>
      <w:p w14:paraId="6DB99AE0" w14:textId="77777777" w:rsidR="0032206A" w:rsidRDefault="004A46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3277">
          <w:rPr>
            <w:noProof/>
            <w:lang w:val="zh-TW"/>
          </w:rPr>
          <w:t>3</w:t>
        </w:r>
        <w:r>
          <w:fldChar w:fldCharType="end"/>
        </w:r>
      </w:p>
    </w:sdtContent>
  </w:sdt>
  <w:p w14:paraId="04778049" w14:textId="77777777" w:rsidR="0032206A" w:rsidRDefault="00D030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869882"/>
      <w:docPartObj>
        <w:docPartGallery w:val="Page Numbers (Bottom of Page)"/>
        <w:docPartUnique/>
      </w:docPartObj>
    </w:sdtPr>
    <w:sdtEndPr/>
    <w:sdtContent>
      <w:p w14:paraId="2F23CCC3" w14:textId="77777777" w:rsidR="0032206A" w:rsidRDefault="004A46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3DDB">
          <w:rPr>
            <w:noProof/>
            <w:lang w:val="zh-TW"/>
          </w:rPr>
          <w:t>1</w:t>
        </w:r>
        <w:r>
          <w:fldChar w:fldCharType="end"/>
        </w:r>
      </w:p>
    </w:sdtContent>
  </w:sdt>
  <w:p w14:paraId="0B730E9D" w14:textId="77777777" w:rsidR="0032206A" w:rsidRDefault="00D030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450B" w14:textId="77777777" w:rsidR="00115DDA" w:rsidRDefault="00115DDA" w:rsidP="005B714E">
      <w:r>
        <w:separator/>
      </w:r>
    </w:p>
  </w:footnote>
  <w:footnote w:type="continuationSeparator" w:id="0">
    <w:p w14:paraId="27DB6B57" w14:textId="77777777" w:rsidR="00115DDA" w:rsidRDefault="00115DDA" w:rsidP="005B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1C9"/>
    <w:multiLevelType w:val="hybridMultilevel"/>
    <w:tmpl w:val="79B8E2F6"/>
    <w:lvl w:ilvl="0" w:tplc="8DFC8C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322C7F"/>
    <w:multiLevelType w:val="multilevel"/>
    <w:tmpl w:val="709A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646690"/>
    <w:multiLevelType w:val="multilevel"/>
    <w:tmpl w:val="F3A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3731F2"/>
    <w:multiLevelType w:val="multilevel"/>
    <w:tmpl w:val="993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373A42"/>
    <w:multiLevelType w:val="multilevel"/>
    <w:tmpl w:val="7566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8D3228"/>
    <w:multiLevelType w:val="multilevel"/>
    <w:tmpl w:val="C584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60638E"/>
    <w:multiLevelType w:val="multilevel"/>
    <w:tmpl w:val="FABC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2D6EF3"/>
    <w:multiLevelType w:val="multilevel"/>
    <w:tmpl w:val="54C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BC79D6"/>
    <w:multiLevelType w:val="multilevel"/>
    <w:tmpl w:val="A7D0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13"/>
    <w:rsid w:val="00086CF1"/>
    <w:rsid w:val="00115DDA"/>
    <w:rsid w:val="001D54DC"/>
    <w:rsid w:val="0039346D"/>
    <w:rsid w:val="004A46C3"/>
    <w:rsid w:val="00524461"/>
    <w:rsid w:val="005421D8"/>
    <w:rsid w:val="00596713"/>
    <w:rsid w:val="005B714E"/>
    <w:rsid w:val="00633E4C"/>
    <w:rsid w:val="006928F1"/>
    <w:rsid w:val="006A7BAF"/>
    <w:rsid w:val="006B5FC7"/>
    <w:rsid w:val="007161FE"/>
    <w:rsid w:val="007D2EE2"/>
    <w:rsid w:val="00823402"/>
    <w:rsid w:val="00854375"/>
    <w:rsid w:val="00872C80"/>
    <w:rsid w:val="009A7ED3"/>
    <w:rsid w:val="009C5C61"/>
    <w:rsid w:val="00A11B94"/>
    <w:rsid w:val="00A36B7C"/>
    <w:rsid w:val="00A64FE3"/>
    <w:rsid w:val="00AA3DF8"/>
    <w:rsid w:val="00B3593B"/>
    <w:rsid w:val="00BC3E1B"/>
    <w:rsid w:val="00C37287"/>
    <w:rsid w:val="00C44250"/>
    <w:rsid w:val="00C53D8B"/>
    <w:rsid w:val="00CD0B2D"/>
    <w:rsid w:val="00D030F0"/>
    <w:rsid w:val="00DB42F4"/>
    <w:rsid w:val="00DF7AF0"/>
    <w:rsid w:val="00E35E81"/>
    <w:rsid w:val="00E6323D"/>
    <w:rsid w:val="00E63443"/>
    <w:rsid w:val="00E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6412A"/>
  <w15:chartTrackingRefBased/>
  <w15:docId w15:val="{71C12828-1E6C-481F-ADAC-7B1A0511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713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714E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5B7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714E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2">
    <w:name w:val="Body Text Indent 2"/>
    <w:basedOn w:val="a"/>
    <w:link w:val="20"/>
    <w:unhideWhenUsed/>
    <w:rsid w:val="00BC3E1B"/>
    <w:pPr>
      <w:tabs>
        <w:tab w:val="left" w:pos="0"/>
      </w:tabs>
      <w:spacing w:line="400" w:lineRule="exact"/>
      <w:ind w:left="960" w:hangingChars="300" w:hanging="960"/>
    </w:pPr>
    <w:rPr>
      <w:rFonts w:eastAsia="標楷體"/>
      <w:sz w:val="32"/>
      <w:lang w:val="x-none" w:eastAsia="x-none"/>
    </w:rPr>
  </w:style>
  <w:style w:type="character" w:customStyle="1" w:styleId="20">
    <w:name w:val="本文縮排 2 字元"/>
    <w:basedOn w:val="a0"/>
    <w:link w:val="2"/>
    <w:rsid w:val="00BC3E1B"/>
    <w:rPr>
      <w:rFonts w:ascii="Times New Roman" w:eastAsia="標楷體" w:hAnsi="Times New Roman" w:cs="Times New Roman"/>
      <w:sz w:val="32"/>
      <w:lang w:val="x-none" w:eastAsia="x-none"/>
      <w14:ligatures w14:val="none"/>
    </w:rPr>
  </w:style>
  <w:style w:type="character" w:styleId="a7">
    <w:name w:val="Hyperlink"/>
    <w:basedOn w:val="a0"/>
    <w:unhideWhenUsed/>
    <w:rsid w:val="00BC3E1B"/>
    <w:rPr>
      <w:color w:val="467886" w:themeColor="hyperlink"/>
      <w:u w:val="single"/>
    </w:rPr>
  </w:style>
  <w:style w:type="paragraph" w:customStyle="1" w:styleId="h4">
    <w:name w:val="h4"/>
    <w:basedOn w:val="a"/>
    <w:rsid w:val="009A7E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basedOn w:val="a0"/>
    <w:uiPriority w:val="22"/>
    <w:qFormat/>
    <w:rsid w:val="009A7ED3"/>
    <w:rPr>
      <w:b/>
      <w:bCs/>
    </w:rPr>
  </w:style>
  <w:style w:type="paragraph" w:styleId="Web">
    <w:name w:val="Normal (Web)"/>
    <w:basedOn w:val="a"/>
    <w:uiPriority w:val="99"/>
    <w:unhideWhenUsed/>
    <w:rsid w:val="009A7E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reurl.cc/xK83yZ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醫學會 台灣</dc:creator>
  <cp:keywords/>
  <dc:description/>
  <cp:lastModifiedBy>醫學會 台灣</cp:lastModifiedBy>
  <cp:revision>23</cp:revision>
  <cp:lastPrinted>2026-01-26T09:13:00Z</cp:lastPrinted>
  <dcterms:created xsi:type="dcterms:W3CDTF">2026-01-13T02:43:00Z</dcterms:created>
  <dcterms:modified xsi:type="dcterms:W3CDTF">2026-01-26T09:13:00Z</dcterms:modified>
</cp:coreProperties>
</file>